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45741" w14:textId="77777777" w:rsidR="00BE2E14" w:rsidRPr="00554FC6" w:rsidRDefault="00BE2E14" w:rsidP="00BE2E14">
      <w:pPr>
        <w:pStyle w:val="Zkladntext2"/>
        <w:tabs>
          <w:tab w:val="left" w:pos="1843"/>
          <w:tab w:val="left" w:pos="5812"/>
        </w:tabs>
        <w:spacing w:after="0" w:line="240" w:lineRule="auto"/>
        <w:ind w:left="2829" w:hanging="2829"/>
        <w:rPr>
          <w:rFonts w:ascii="Arial" w:hAnsi="Arial" w:cs="Arial"/>
          <w:sz w:val="24"/>
          <w:szCs w:val="24"/>
        </w:rPr>
      </w:pPr>
      <w:r w:rsidRPr="00554FC6">
        <w:rPr>
          <w:rFonts w:ascii="Arial" w:hAnsi="Arial" w:cs="Arial"/>
          <w:sz w:val="24"/>
          <w:szCs w:val="24"/>
        </w:rPr>
        <w:t>Název stavby:</w:t>
      </w:r>
      <w:r w:rsidRPr="00554FC6">
        <w:rPr>
          <w:rFonts w:ascii="Arial" w:hAnsi="Arial" w:cs="Arial"/>
          <w:sz w:val="24"/>
          <w:szCs w:val="24"/>
        </w:rPr>
        <w:tab/>
        <w:t>Stavební úpravy budovy 17.listopadu 630/6, Šumperk</w:t>
      </w:r>
    </w:p>
    <w:p w14:paraId="3DE411B6" w14:textId="77777777" w:rsidR="00BE2E14" w:rsidRPr="00554FC6" w:rsidRDefault="00BE2E14" w:rsidP="00BE2E14">
      <w:pPr>
        <w:pStyle w:val="Zkladntext2"/>
        <w:tabs>
          <w:tab w:val="left" w:pos="1843"/>
          <w:tab w:val="left" w:pos="5812"/>
        </w:tabs>
        <w:spacing w:after="0" w:line="240" w:lineRule="auto"/>
        <w:ind w:left="2829" w:hanging="2829"/>
        <w:rPr>
          <w:rFonts w:ascii="Arial" w:hAnsi="Arial" w:cs="Arial"/>
          <w:sz w:val="24"/>
          <w:szCs w:val="24"/>
        </w:rPr>
      </w:pPr>
    </w:p>
    <w:p w14:paraId="71883653" w14:textId="77777777" w:rsidR="00BE2E14" w:rsidRPr="00554FC6" w:rsidRDefault="00BE2E14" w:rsidP="00BE2E14">
      <w:pPr>
        <w:pStyle w:val="Zkladntext2"/>
        <w:tabs>
          <w:tab w:val="left" w:pos="1843"/>
          <w:tab w:val="left" w:pos="5812"/>
        </w:tabs>
        <w:spacing w:after="0" w:line="240" w:lineRule="auto"/>
        <w:ind w:left="2829" w:hanging="2829"/>
        <w:rPr>
          <w:rFonts w:ascii="Arial" w:hAnsi="Arial" w:cs="Arial"/>
          <w:sz w:val="24"/>
          <w:szCs w:val="24"/>
        </w:rPr>
      </w:pPr>
    </w:p>
    <w:p w14:paraId="11990BBC" w14:textId="77777777" w:rsidR="00BE2E14" w:rsidRPr="00554FC6" w:rsidRDefault="00BE2E14" w:rsidP="00BE2E14">
      <w:pPr>
        <w:pStyle w:val="Zkladntext2"/>
        <w:tabs>
          <w:tab w:val="left" w:pos="1843"/>
          <w:tab w:val="left" w:pos="5812"/>
        </w:tabs>
        <w:spacing w:after="0" w:line="240" w:lineRule="auto"/>
        <w:ind w:left="2829" w:hanging="2829"/>
        <w:rPr>
          <w:rFonts w:ascii="Arial" w:hAnsi="Arial" w:cs="Arial"/>
          <w:sz w:val="24"/>
          <w:szCs w:val="24"/>
        </w:rPr>
      </w:pPr>
      <w:r w:rsidRPr="00554FC6">
        <w:rPr>
          <w:rFonts w:ascii="Arial" w:hAnsi="Arial" w:cs="Arial"/>
          <w:sz w:val="24"/>
          <w:szCs w:val="24"/>
        </w:rPr>
        <w:t>Investor:</w:t>
      </w:r>
      <w:r w:rsidRPr="00554FC6">
        <w:rPr>
          <w:rFonts w:ascii="Arial" w:hAnsi="Arial" w:cs="Arial"/>
          <w:sz w:val="24"/>
          <w:szCs w:val="24"/>
        </w:rPr>
        <w:tab/>
        <w:t>Město Šumperk, náměstí Míru 1, 78701 Šumperk</w:t>
      </w:r>
    </w:p>
    <w:p w14:paraId="3763EF42" w14:textId="77777777" w:rsidR="009F005A" w:rsidRPr="00554FC6" w:rsidRDefault="009F005A" w:rsidP="00285604">
      <w:pPr>
        <w:pStyle w:val="Zkladntext2"/>
        <w:tabs>
          <w:tab w:val="left" w:pos="2127"/>
        </w:tabs>
        <w:spacing w:line="240" w:lineRule="auto"/>
        <w:ind w:left="2832" w:hanging="2832"/>
        <w:rPr>
          <w:rFonts w:ascii="Arial" w:hAnsi="Arial" w:cs="Arial"/>
          <w:sz w:val="24"/>
          <w:szCs w:val="24"/>
        </w:rPr>
      </w:pPr>
    </w:p>
    <w:p w14:paraId="0FDE8727" w14:textId="77777777" w:rsidR="009D2AF8" w:rsidRPr="00554FC6" w:rsidRDefault="009D2AF8" w:rsidP="00285604">
      <w:pPr>
        <w:pStyle w:val="Zkladntext2"/>
        <w:tabs>
          <w:tab w:val="left" w:pos="2127"/>
        </w:tabs>
        <w:spacing w:line="240" w:lineRule="auto"/>
        <w:ind w:left="2832" w:hanging="2832"/>
        <w:rPr>
          <w:rFonts w:ascii="Arial" w:hAnsi="Arial" w:cs="Arial"/>
          <w:sz w:val="24"/>
          <w:szCs w:val="24"/>
        </w:rPr>
      </w:pPr>
    </w:p>
    <w:p w14:paraId="66F3A447" w14:textId="77777777" w:rsidR="0095388F" w:rsidRPr="00FB0FA8" w:rsidRDefault="0095388F" w:rsidP="00285604">
      <w:pPr>
        <w:pStyle w:val="Zkladntext2"/>
        <w:tabs>
          <w:tab w:val="left" w:pos="2127"/>
        </w:tabs>
        <w:spacing w:line="240" w:lineRule="auto"/>
        <w:ind w:left="2832" w:hanging="2832"/>
        <w:rPr>
          <w:rFonts w:ascii="Arial" w:hAnsi="Arial" w:cs="Arial"/>
          <w:b/>
          <w:sz w:val="22"/>
          <w:szCs w:val="22"/>
        </w:rPr>
      </w:pPr>
    </w:p>
    <w:p w14:paraId="2BF23214" w14:textId="77777777" w:rsidR="0095388F" w:rsidRPr="00FB0FA8" w:rsidRDefault="0095388F" w:rsidP="00285604">
      <w:pPr>
        <w:pStyle w:val="Zkladntext2"/>
        <w:tabs>
          <w:tab w:val="left" w:pos="2127"/>
        </w:tabs>
        <w:spacing w:line="240" w:lineRule="auto"/>
        <w:ind w:left="2832" w:hanging="2832"/>
        <w:rPr>
          <w:rFonts w:ascii="Arial" w:hAnsi="Arial" w:cs="Arial"/>
          <w:b/>
          <w:sz w:val="22"/>
          <w:szCs w:val="22"/>
        </w:rPr>
      </w:pPr>
    </w:p>
    <w:p w14:paraId="0577ED87" w14:textId="77777777" w:rsidR="0095388F" w:rsidRPr="00FB0FA8" w:rsidRDefault="0095388F" w:rsidP="00285604">
      <w:pPr>
        <w:pStyle w:val="Zkladntext2"/>
        <w:tabs>
          <w:tab w:val="left" w:pos="2127"/>
        </w:tabs>
        <w:spacing w:line="240" w:lineRule="auto"/>
        <w:ind w:left="2832" w:hanging="2832"/>
        <w:rPr>
          <w:rFonts w:ascii="Arial" w:hAnsi="Arial" w:cs="Arial"/>
          <w:b/>
          <w:sz w:val="22"/>
          <w:szCs w:val="22"/>
        </w:rPr>
      </w:pPr>
    </w:p>
    <w:p w14:paraId="64E019B9" w14:textId="77777777" w:rsidR="0095388F" w:rsidRDefault="0095388F" w:rsidP="00285604">
      <w:pPr>
        <w:pStyle w:val="Zkladntext2"/>
        <w:tabs>
          <w:tab w:val="left" w:pos="2127"/>
        </w:tabs>
        <w:spacing w:line="240" w:lineRule="auto"/>
        <w:ind w:left="2832" w:hanging="2832"/>
        <w:rPr>
          <w:rFonts w:ascii="Arial" w:hAnsi="Arial" w:cs="Arial"/>
          <w:b/>
          <w:sz w:val="22"/>
          <w:szCs w:val="22"/>
        </w:rPr>
      </w:pPr>
    </w:p>
    <w:p w14:paraId="0447CB91" w14:textId="682FCA69" w:rsidR="00C33095" w:rsidRDefault="00C33095" w:rsidP="00285604">
      <w:pPr>
        <w:pStyle w:val="Zkladntext2"/>
        <w:tabs>
          <w:tab w:val="left" w:pos="2127"/>
        </w:tabs>
        <w:spacing w:line="240" w:lineRule="auto"/>
        <w:ind w:left="2832" w:hanging="2832"/>
        <w:rPr>
          <w:rFonts w:ascii="Arial" w:hAnsi="Arial" w:cs="Arial"/>
          <w:b/>
          <w:sz w:val="22"/>
          <w:szCs w:val="22"/>
        </w:rPr>
      </w:pPr>
    </w:p>
    <w:p w14:paraId="0C74FAC2" w14:textId="77777777" w:rsidR="00554FC6" w:rsidRDefault="00554FC6" w:rsidP="00285604">
      <w:pPr>
        <w:pStyle w:val="Zkladntext2"/>
        <w:tabs>
          <w:tab w:val="left" w:pos="2127"/>
        </w:tabs>
        <w:spacing w:line="240" w:lineRule="auto"/>
        <w:ind w:left="2832" w:hanging="2832"/>
        <w:rPr>
          <w:rFonts w:ascii="Arial" w:hAnsi="Arial" w:cs="Arial"/>
          <w:b/>
          <w:sz w:val="22"/>
          <w:szCs w:val="22"/>
        </w:rPr>
      </w:pPr>
    </w:p>
    <w:p w14:paraId="515928BB" w14:textId="77777777" w:rsidR="00C33095" w:rsidRDefault="00C33095" w:rsidP="00285604">
      <w:pPr>
        <w:pStyle w:val="Zkladntext2"/>
        <w:tabs>
          <w:tab w:val="left" w:pos="2127"/>
        </w:tabs>
        <w:spacing w:line="240" w:lineRule="auto"/>
        <w:ind w:left="2832" w:hanging="2832"/>
        <w:rPr>
          <w:rFonts w:ascii="Arial" w:hAnsi="Arial" w:cs="Arial"/>
          <w:b/>
          <w:sz w:val="22"/>
          <w:szCs w:val="22"/>
        </w:rPr>
      </w:pPr>
    </w:p>
    <w:p w14:paraId="647C6A78" w14:textId="77777777" w:rsidR="00C33095" w:rsidRPr="00FB0FA8" w:rsidRDefault="00C33095" w:rsidP="00285604">
      <w:pPr>
        <w:pStyle w:val="Zkladntext2"/>
        <w:tabs>
          <w:tab w:val="left" w:pos="2127"/>
        </w:tabs>
        <w:spacing w:line="240" w:lineRule="auto"/>
        <w:ind w:left="2832" w:hanging="2832"/>
        <w:rPr>
          <w:rFonts w:ascii="Arial" w:hAnsi="Arial" w:cs="Arial"/>
          <w:b/>
          <w:sz w:val="22"/>
          <w:szCs w:val="22"/>
        </w:rPr>
      </w:pPr>
    </w:p>
    <w:p w14:paraId="140D63F3" w14:textId="77777777" w:rsidR="0095388F" w:rsidRPr="00FB0FA8" w:rsidRDefault="0095388F" w:rsidP="00285604">
      <w:pPr>
        <w:pStyle w:val="Zkladntext2"/>
        <w:tabs>
          <w:tab w:val="left" w:pos="2127"/>
        </w:tabs>
        <w:spacing w:line="240" w:lineRule="auto"/>
        <w:ind w:left="2832" w:hanging="2832"/>
        <w:rPr>
          <w:rFonts w:ascii="Arial" w:hAnsi="Arial" w:cs="Arial"/>
          <w:b/>
          <w:sz w:val="22"/>
          <w:szCs w:val="22"/>
        </w:rPr>
      </w:pPr>
    </w:p>
    <w:p w14:paraId="60C01966" w14:textId="505BAE05" w:rsidR="009F005A" w:rsidRPr="00554FC6" w:rsidRDefault="006C02E0" w:rsidP="00285604">
      <w:pPr>
        <w:widowControl w:val="0"/>
        <w:spacing w:line="240" w:lineRule="auto"/>
        <w:jc w:val="center"/>
        <w:rPr>
          <w:rFonts w:ascii="Arial" w:hAnsi="Arial" w:cs="Arial"/>
          <w:bCs/>
          <w:sz w:val="52"/>
          <w:szCs w:val="52"/>
        </w:rPr>
      </w:pPr>
      <w:r w:rsidRPr="00554FC6">
        <w:rPr>
          <w:rFonts w:ascii="Arial" w:hAnsi="Arial" w:cs="Arial"/>
          <w:bCs/>
          <w:sz w:val="52"/>
          <w:szCs w:val="52"/>
        </w:rPr>
        <w:t>B.</w:t>
      </w:r>
      <w:r w:rsidR="00554FC6" w:rsidRPr="00554FC6">
        <w:rPr>
          <w:rFonts w:ascii="Arial" w:hAnsi="Arial" w:cs="Arial"/>
          <w:bCs/>
          <w:sz w:val="52"/>
          <w:szCs w:val="52"/>
        </w:rPr>
        <w:t xml:space="preserve"> </w:t>
      </w:r>
      <w:r w:rsidR="00BB08B3" w:rsidRPr="00554FC6">
        <w:rPr>
          <w:rFonts w:ascii="Arial" w:hAnsi="Arial" w:cs="Arial"/>
          <w:bCs/>
          <w:sz w:val="52"/>
          <w:szCs w:val="52"/>
        </w:rPr>
        <w:t>SOUHRNNÁ TECHNICKÁ</w:t>
      </w:r>
      <w:r w:rsidR="009F005A" w:rsidRPr="00554FC6">
        <w:rPr>
          <w:rFonts w:ascii="Arial" w:hAnsi="Arial" w:cs="Arial"/>
          <w:bCs/>
          <w:sz w:val="52"/>
          <w:szCs w:val="52"/>
        </w:rPr>
        <w:t xml:space="preserve"> ZPRÁVA</w:t>
      </w:r>
    </w:p>
    <w:p w14:paraId="449B39C4" w14:textId="77777777" w:rsidR="001F3A61" w:rsidRPr="00554FC6" w:rsidRDefault="001F3A61" w:rsidP="00285604">
      <w:pPr>
        <w:widowControl w:val="0"/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554FC6">
        <w:rPr>
          <w:rFonts w:ascii="Arial" w:hAnsi="Arial" w:cs="Arial"/>
          <w:sz w:val="24"/>
          <w:szCs w:val="24"/>
        </w:rPr>
        <w:t xml:space="preserve">PROJEKT PRO </w:t>
      </w:r>
      <w:r w:rsidR="00B6229B" w:rsidRPr="00554FC6">
        <w:rPr>
          <w:rFonts w:ascii="Arial" w:hAnsi="Arial" w:cs="Arial"/>
          <w:sz w:val="24"/>
          <w:szCs w:val="24"/>
        </w:rPr>
        <w:t>PROVÁDĚNÍ STAVBY</w:t>
      </w:r>
    </w:p>
    <w:p w14:paraId="1203FAA2" w14:textId="127E50A6" w:rsidR="001F3A61" w:rsidRPr="00FB0FA8" w:rsidRDefault="001F3A61" w:rsidP="00285604">
      <w:pPr>
        <w:widowControl w:val="0"/>
        <w:spacing w:line="240" w:lineRule="auto"/>
        <w:jc w:val="center"/>
        <w:rPr>
          <w:rFonts w:ascii="Arial" w:hAnsi="Arial" w:cs="Arial"/>
          <w:noProof/>
          <w:sz w:val="20"/>
        </w:rPr>
      </w:pPr>
    </w:p>
    <w:p w14:paraId="3DB2D7F1" w14:textId="77777777" w:rsidR="00556736" w:rsidRDefault="00556736" w:rsidP="00285604">
      <w:pPr>
        <w:widowControl w:val="0"/>
        <w:spacing w:line="240" w:lineRule="auto"/>
        <w:jc w:val="center"/>
        <w:rPr>
          <w:rFonts w:ascii="Arial" w:hAnsi="Arial" w:cs="Arial"/>
          <w:sz w:val="20"/>
        </w:rPr>
      </w:pPr>
    </w:p>
    <w:p w14:paraId="11131025" w14:textId="77777777" w:rsidR="00C33095" w:rsidRDefault="00C33095" w:rsidP="00285604">
      <w:pPr>
        <w:widowControl w:val="0"/>
        <w:spacing w:line="240" w:lineRule="auto"/>
        <w:jc w:val="center"/>
        <w:rPr>
          <w:rFonts w:ascii="Arial" w:hAnsi="Arial" w:cs="Arial"/>
          <w:sz w:val="20"/>
        </w:rPr>
      </w:pPr>
    </w:p>
    <w:p w14:paraId="235F1BE2" w14:textId="77777777" w:rsidR="00C33095" w:rsidRDefault="00C33095" w:rsidP="00285604">
      <w:pPr>
        <w:widowControl w:val="0"/>
        <w:spacing w:line="240" w:lineRule="auto"/>
        <w:jc w:val="center"/>
        <w:rPr>
          <w:rFonts w:ascii="Arial" w:hAnsi="Arial" w:cs="Arial"/>
          <w:sz w:val="20"/>
        </w:rPr>
      </w:pPr>
    </w:p>
    <w:p w14:paraId="12BD68AC" w14:textId="77777777" w:rsidR="00C33095" w:rsidRDefault="00C33095" w:rsidP="00285604">
      <w:pPr>
        <w:widowControl w:val="0"/>
        <w:spacing w:line="240" w:lineRule="auto"/>
        <w:jc w:val="center"/>
        <w:rPr>
          <w:rFonts w:ascii="Arial" w:hAnsi="Arial" w:cs="Arial"/>
          <w:sz w:val="20"/>
        </w:rPr>
      </w:pPr>
    </w:p>
    <w:p w14:paraId="07655179" w14:textId="77777777" w:rsidR="00C33095" w:rsidRDefault="00C33095" w:rsidP="00285604">
      <w:pPr>
        <w:widowControl w:val="0"/>
        <w:spacing w:line="240" w:lineRule="auto"/>
        <w:jc w:val="center"/>
        <w:rPr>
          <w:rFonts w:ascii="Arial" w:hAnsi="Arial" w:cs="Arial"/>
          <w:sz w:val="20"/>
        </w:rPr>
      </w:pPr>
    </w:p>
    <w:p w14:paraId="54F35145" w14:textId="77777777" w:rsidR="0095388F" w:rsidRPr="00FB0FA8" w:rsidRDefault="0095388F" w:rsidP="00285604">
      <w:pPr>
        <w:widowControl w:val="0"/>
        <w:spacing w:line="240" w:lineRule="auto"/>
        <w:jc w:val="center"/>
        <w:rPr>
          <w:rFonts w:ascii="Arial" w:hAnsi="Arial" w:cs="Arial"/>
          <w:caps/>
          <w:sz w:val="20"/>
          <w:szCs w:val="44"/>
        </w:rPr>
      </w:pPr>
    </w:p>
    <w:p w14:paraId="15819464" w14:textId="512C0167" w:rsidR="0095388F" w:rsidRDefault="0095388F" w:rsidP="00285604">
      <w:pPr>
        <w:widowControl w:val="0"/>
        <w:spacing w:line="240" w:lineRule="auto"/>
        <w:jc w:val="center"/>
        <w:rPr>
          <w:rFonts w:ascii="Arial" w:hAnsi="Arial" w:cs="Arial"/>
          <w:caps/>
          <w:sz w:val="20"/>
          <w:szCs w:val="44"/>
        </w:rPr>
      </w:pPr>
    </w:p>
    <w:p w14:paraId="203EB4B8" w14:textId="20A7CAB1" w:rsidR="00554FC6" w:rsidRDefault="00554FC6" w:rsidP="00285604">
      <w:pPr>
        <w:widowControl w:val="0"/>
        <w:spacing w:line="240" w:lineRule="auto"/>
        <w:jc w:val="center"/>
        <w:rPr>
          <w:rFonts w:ascii="Arial" w:hAnsi="Arial" w:cs="Arial"/>
          <w:caps/>
          <w:sz w:val="20"/>
          <w:szCs w:val="44"/>
        </w:rPr>
      </w:pPr>
    </w:p>
    <w:p w14:paraId="6017A597" w14:textId="77777777" w:rsidR="00554FC6" w:rsidRDefault="00554FC6" w:rsidP="00285604">
      <w:pPr>
        <w:widowControl w:val="0"/>
        <w:spacing w:line="240" w:lineRule="auto"/>
        <w:jc w:val="center"/>
        <w:rPr>
          <w:rFonts w:ascii="Arial" w:hAnsi="Arial" w:cs="Arial"/>
          <w:caps/>
          <w:sz w:val="20"/>
          <w:szCs w:val="44"/>
        </w:rPr>
      </w:pPr>
    </w:p>
    <w:p w14:paraId="1B1D15BB" w14:textId="45D767E6" w:rsidR="00554FC6" w:rsidRDefault="00554FC6" w:rsidP="00285604">
      <w:pPr>
        <w:widowControl w:val="0"/>
        <w:spacing w:line="240" w:lineRule="auto"/>
        <w:jc w:val="center"/>
        <w:rPr>
          <w:rFonts w:ascii="Arial" w:hAnsi="Arial" w:cs="Arial"/>
          <w:caps/>
          <w:sz w:val="20"/>
          <w:szCs w:val="44"/>
        </w:rPr>
      </w:pPr>
    </w:p>
    <w:p w14:paraId="73B9B409" w14:textId="363CBEBF" w:rsidR="00554FC6" w:rsidRDefault="00554FC6" w:rsidP="00285604">
      <w:pPr>
        <w:widowControl w:val="0"/>
        <w:spacing w:line="240" w:lineRule="auto"/>
        <w:jc w:val="center"/>
        <w:rPr>
          <w:rFonts w:ascii="Arial" w:hAnsi="Arial" w:cs="Arial"/>
          <w:caps/>
          <w:sz w:val="20"/>
          <w:szCs w:val="44"/>
        </w:rPr>
      </w:pPr>
    </w:p>
    <w:p w14:paraId="536E7A6E" w14:textId="77777777" w:rsidR="00554FC6" w:rsidRPr="00FB0FA8" w:rsidRDefault="00554FC6" w:rsidP="00285604">
      <w:pPr>
        <w:widowControl w:val="0"/>
        <w:spacing w:line="240" w:lineRule="auto"/>
        <w:jc w:val="center"/>
        <w:rPr>
          <w:rFonts w:ascii="Arial" w:hAnsi="Arial" w:cs="Arial"/>
          <w:caps/>
          <w:sz w:val="20"/>
          <w:szCs w:val="44"/>
        </w:rPr>
      </w:pPr>
    </w:p>
    <w:p w14:paraId="27268F61" w14:textId="77777777" w:rsidR="0095388F" w:rsidRPr="00FB0FA8" w:rsidRDefault="0095388F" w:rsidP="00285604">
      <w:pPr>
        <w:pStyle w:val="Zkladntext2"/>
        <w:tabs>
          <w:tab w:val="left" w:pos="1843"/>
        </w:tabs>
        <w:spacing w:after="0" w:line="240" w:lineRule="auto"/>
        <w:ind w:firstLine="6"/>
        <w:rPr>
          <w:rFonts w:ascii="Arial" w:hAnsi="Arial" w:cs="Arial"/>
          <w:sz w:val="22"/>
          <w:szCs w:val="22"/>
        </w:rPr>
      </w:pPr>
    </w:p>
    <w:p w14:paraId="0D5747EB" w14:textId="77777777" w:rsidR="0095388F" w:rsidRPr="00FB0FA8" w:rsidRDefault="0095388F" w:rsidP="00285604">
      <w:pPr>
        <w:pStyle w:val="Zkladntext2"/>
        <w:tabs>
          <w:tab w:val="left" w:pos="1843"/>
        </w:tabs>
        <w:spacing w:after="0" w:line="240" w:lineRule="auto"/>
        <w:ind w:firstLine="6"/>
        <w:rPr>
          <w:rFonts w:ascii="Arial" w:hAnsi="Arial" w:cs="Arial"/>
          <w:sz w:val="22"/>
          <w:szCs w:val="22"/>
        </w:rPr>
      </w:pPr>
    </w:p>
    <w:p w14:paraId="686EC761" w14:textId="77777777" w:rsidR="0095388F" w:rsidRPr="00FB0FA8" w:rsidRDefault="0095388F" w:rsidP="00285604">
      <w:pPr>
        <w:pStyle w:val="Zkladntext2"/>
        <w:tabs>
          <w:tab w:val="left" w:pos="1843"/>
        </w:tabs>
        <w:spacing w:after="0" w:line="240" w:lineRule="auto"/>
        <w:ind w:firstLine="6"/>
        <w:rPr>
          <w:rFonts w:ascii="Arial" w:hAnsi="Arial" w:cs="Arial"/>
          <w:sz w:val="22"/>
          <w:szCs w:val="22"/>
        </w:rPr>
      </w:pPr>
    </w:p>
    <w:p w14:paraId="7CE3B93D" w14:textId="77777777" w:rsidR="00BE2E14" w:rsidRPr="00554FC6" w:rsidRDefault="00BE2E14" w:rsidP="00BE2E14">
      <w:pPr>
        <w:pStyle w:val="Zkladntext2"/>
        <w:tabs>
          <w:tab w:val="left" w:pos="1843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54FC6">
        <w:rPr>
          <w:rFonts w:ascii="Arial" w:hAnsi="Arial" w:cs="Arial"/>
          <w:sz w:val="24"/>
          <w:szCs w:val="24"/>
        </w:rPr>
        <w:t>Zpracovatel :</w:t>
      </w:r>
      <w:r w:rsidRPr="00554FC6">
        <w:rPr>
          <w:rFonts w:ascii="Arial" w:hAnsi="Arial" w:cs="Arial"/>
          <w:sz w:val="24"/>
          <w:szCs w:val="24"/>
        </w:rPr>
        <w:tab/>
        <w:t>Jiří Frys - stavební projekce</w:t>
      </w:r>
    </w:p>
    <w:p w14:paraId="474653AB" w14:textId="77777777" w:rsidR="00BE2E14" w:rsidRPr="00554FC6" w:rsidRDefault="00BE2E14" w:rsidP="00BE2E14">
      <w:pPr>
        <w:pStyle w:val="Zkladntext2"/>
        <w:tabs>
          <w:tab w:val="left" w:pos="1843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54FC6">
        <w:rPr>
          <w:rFonts w:ascii="Arial" w:hAnsi="Arial" w:cs="Arial"/>
          <w:sz w:val="24"/>
          <w:szCs w:val="24"/>
        </w:rPr>
        <w:tab/>
        <w:t>Langrova 12, 787 01 Šumperk</w:t>
      </w:r>
    </w:p>
    <w:p w14:paraId="7004A05C" w14:textId="77777777" w:rsidR="00BE2E14" w:rsidRPr="00554FC6" w:rsidRDefault="00BE2E14" w:rsidP="00BE2E14">
      <w:pPr>
        <w:pStyle w:val="Zkladntext2"/>
        <w:tabs>
          <w:tab w:val="left" w:pos="1843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54FC6">
        <w:rPr>
          <w:rFonts w:ascii="Arial" w:hAnsi="Arial" w:cs="Arial"/>
          <w:sz w:val="24"/>
          <w:szCs w:val="24"/>
        </w:rPr>
        <w:tab/>
        <w:t>583 215 988, frys@frys.cz</w:t>
      </w:r>
    </w:p>
    <w:p w14:paraId="7C88D012" w14:textId="77777777" w:rsidR="00BE2E14" w:rsidRPr="00554FC6" w:rsidRDefault="00BE2E14" w:rsidP="00BE2E14">
      <w:pPr>
        <w:pStyle w:val="Zkladntext2"/>
        <w:tabs>
          <w:tab w:val="left" w:pos="1843"/>
        </w:tabs>
        <w:spacing w:before="120" w:after="0" w:line="240" w:lineRule="auto"/>
        <w:rPr>
          <w:rFonts w:ascii="Arial" w:hAnsi="Arial" w:cs="Arial"/>
          <w:sz w:val="24"/>
          <w:szCs w:val="24"/>
        </w:rPr>
      </w:pPr>
      <w:r w:rsidRPr="00554FC6">
        <w:rPr>
          <w:rFonts w:ascii="Arial" w:hAnsi="Arial" w:cs="Arial"/>
          <w:sz w:val="24"/>
          <w:szCs w:val="24"/>
        </w:rPr>
        <w:t>Číslo zakázky :</w:t>
      </w:r>
      <w:r w:rsidRPr="00554FC6">
        <w:rPr>
          <w:rFonts w:ascii="Arial" w:hAnsi="Arial" w:cs="Arial"/>
          <w:sz w:val="24"/>
          <w:szCs w:val="24"/>
        </w:rPr>
        <w:tab/>
        <w:t>23/42</w:t>
      </w:r>
    </w:p>
    <w:p w14:paraId="27A33D0C" w14:textId="7149D628" w:rsidR="00BE2E14" w:rsidRPr="00554FC6" w:rsidRDefault="00BE2E14" w:rsidP="00BE2E14">
      <w:pPr>
        <w:pStyle w:val="Zkladntext2"/>
        <w:tabs>
          <w:tab w:val="left" w:pos="1843"/>
          <w:tab w:val="left" w:pos="2127"/>
        </w:tabs>
        <w:spacing w:before="120" w:after="0" w:line="240" w:lineRule="auto"/>
        <w:rPr>
          <w:rFonts w:ascii="Arial" w:hAnsi="Arial" w:cs="Arial"/>
          <w:sz w:val="24"/>
          <w:szCs w:val="24"/>
        </w:rPr>
      </w:pPr>
      <w:r w:rsidRPr="00554FC6">
        <w:rPr>
          <w:rFonts w:ascii="Arial" w:hAnsi="Arial" w:cs="Arial"/>
          <w:sz w:val="24"/>
          <w:szCs w:val="24"/>
        </w:rPr>
        <w:t>V Šumperku :</w:t>
      </w:r>
      <w:r w:rsidRPr="00554FC6">
        <w:rPr>
          <w:rFonts w:ascii="Arial" w:hAnsi="Arial" w:cs="Arial"/>
          <w:sz w:val="24"/>
          <w:szCs w:val="24"/>
        </w:rPr>
        <w:tab/>
      </w:r>
      <w:r w:rsidR="009D01EB">
        <w:rPr>
          <w:rFonts w:ascii="Arial" w:hAnsi="Arial" w:cs="Arial"/>
          <w:sz w:val="24"/>
          <w:szCs w:val="24"/>
        </w:rPr>
        <w:t>11</w:t>
      </w:r>
      <w:r w:rsidRPr="00554FC6">
        <w:rPr>
          <w:rFonts w:ascii="Arial" w:hAnsi="Arial" w:cs="Arial"/>
          <w:sz w:val="24"/>
          <w:szCs w:val="24"/>
        </w:rPr>
        <w:t>/2023</w:t>
      </w:r>
    </w:p>
    <w:p w14:paraId="3B65FFDF" w14:textId="77777777" w:rsidR="00BB08B3" w:rsidRPr="00FB0FA8" w:rsidRDefault="00BB08B3" w:rsidP="00285604">
      <w:pPr>
        <w:pStyle w:val="Nadpis1"/>
        <w:keepNext w:val="0"/>
        <w:keepLines w:val="0"/>
        <w:widowControl w:val="0"/>
      </w:pPr>
      <w:bookmarkStart w:id="0" w:name="_Toc455126231"/>
      <w:bookmarkStart w:id="1" w:name="_Toc87528982"/>
      <w:bookmarkStart w:id="2" w:name="_Toc140815784"/>
      <w:r w:rsidRPr="00FB0FA8">
        <w:lastRenderedPageBreak/>
        <w:t>B.1 Popis území stavby</w:t>
      </w:r>
      <w:bookmarkEnd w:id="0"/>
      <w:bookmarkEnd w:id="1"/>
      <w:bookmarkEnd w:id="2"/>
    </w:p>
    <w:p w14:paraId="5315DC63" w14:textId="77777777" w:rsidR="00BB08B3" w:rsidRPr="00FB0FA8" w:rsidRDefault="00BB08B3" w:rsidP="00285604">
      <w:pPr>
        <w:pStyle w:val="Nadpis3"/>
        <w:keepNext w:val="0"/>
        <w:keepLines w:val="0"/>
        <w:widowControl w:val="0"/>
      </w:pPr>
      <w:r w:rsidRPr="00FB0FA8">
        <w:t xml:space="preserve">charakteristika </w:t>
      </w:r>
      <w:r w:rsidR="00DC6CEA" w:rsidRPr="00FB0FA8">
        <w:t>území a s</w:t>
      </w:r>
      <w:r w:rsidRPr="00FB0FA8">
        <w:t>tavebního pozemku</w:t>
      </w:r>
    </w:p>
    <w:p w14:paraId="08B49BA8" w14:textId="77777777" w:rsidR="00BB08B3" w:rsidRDefault="00BB08B3" w:rsidP="001B0A87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  <w:color w:val="000000"/>
        </w:rPr>
        <w:tab/>
      </w:r>
      <w:r w:rsidR="001B0A87">
        <w:rPr>
          <w:rFonts w:ascii="Arial" w:hAnsi="Arial" w:cs="Arial"/>
        </w:rPr>
        <w:t>Stavební pozemek se nachází na parcelách st.810, 1273/3 a 1273/25</w:t>
      </w:r>
      <w:r w:rsidR="00F83B39">
        <w:rPr>
          <w:rFonts w:ascii="Arial" w:hAnsi="Arial" w:cs="Arial"/>
        </w:rPr>
        <w:t xml:space="preserve"> k.ú. Šumperk.</w:t>
      </w:r>
    </w:p>
    <w:p w14:paraId="13C43FC5" w14:textId="77777777" w:rsidR="00DD063F" w:rsidRDefault="00F83B39" w:rsidP="001B0A87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Pozemek je rovinatý. </w:t>
      </w:r>
      <w:r w:rsidR="00DD063F">
        <w:rPr>
          <w:rFonts w:ascii="Arial" w:hAnsi="Arial" w:cs="Arial"/>
        </w:rPr>
        <w:t>V rámci stavebních úprav nedozná samotný pozemek žádných změn.</w:t>
      </w:r>
    </w:p>
    <w:p w14:paraId="6ACF23D5" w14:textId="37159054" w:rsidR="00F83B39" w:rsidRPr="00FB0FA8" w:rsidRDefault="00F83B39" w:rsidP="001B0A87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Stávající objekt v majetku města Šumperka je využívá</w:t>
      </w:r>
      <w:r w:rsidR="00B529FF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neziskovou organizací </w:t>
      </w:r>
      <w:r w:rsidR="00DD063F">
        <w:rPr>
          <w:rFonts w:ascii="Arial" w:hAnsi="Arial" w:cs="Arial"/>
        </w:rPr>
        <w:t>PONTIS o.p.s.</w:t>
      </w:r>
      <w:r w:rsidR="00B529FF">
        <w:rPr>
          <w:rFonts w:ascii="Arial" w:hAnsi="Arial" w:cs="Arial"/>
        </w:rPr>
        <w:t>,</w:t>
      </w:r>
      <w:r w:rsidR="00DD06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poskytující sociální služby širokému spektru obyvatelstva</w:t>
      </w:r>
      <w:r w:rsidR="0090752F">
        <w:rPr>
          <w:rFonts w:ascii="Arial" w:hAnsi="Arial" w:cs="Arial"/>
        </w:rPr>
        <w:t xml:space="preserve"> ze Šumperka a širokého okolí</w:t>
      </w:r>
      <w:r w:rsidR="00DD063F">
        <w:rPr>
          <w:rFonts w:ascii="Arial" w:hAnsi="Arial" w:cs="Arial"/>
        </w:rPr>
        <w:t xml:space="preserve">. </w:t>
      </w:r>
    </w:p>
    <w:p w14:paraId="279E9638" w14:textId="77777777" w:rsidR="00BB08B3" w:rsidRPr="00FB0FA8" w:rsidRDefault="00DC6CEA" w:rsidP="00285604">
      <w:pPr>
        <w:pStyle w:val="Nadpis3"/>
        <w:keepNext w:val="0"/>
        <w:keepLines w:val="0"/>
        <w:widowControl w:val="0"/>
        <w:ind w:left="357" w:hanging="357"/>
      </w:pPr>
      <w:r w:rsidRPr="00FB0FA8">
        <w:t>údaje o souladu stavby s územně plánovací dokumentací, s cíli a úkoly územního plánování, včetně informace o vydané územně plánovací dokumentaci</w:t>
      </w:r>
    </w:p>
    <w:p w14:paraId="09F5B54B" w14:textId="514EB74A" w:rsidR="00BB08B3" w:rsidRPr="00FB0FA8" w:rsidRDefault="006569D0" w:rsidP="00285604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 xml:space="preserve">Výstavba objektu </w:t>
      </w:r>
      <w:r w:rsidR="009F53FD" w:rsidRPr="00FB0FA8">
        <w:rPr>
          <w:rFonts w:ascii="Arial" w:hAnsi="Arial" w:cs="Arial"/>
        </w:rPr>
        <w:t xml:space="preserve">je v souladu </w:t>
      </w:r>
      <w:r w:rsidR="00BE1B9F" w:rsidRPr="00FB0FA8">
        <w:rPr>
          <w:rFonts w:ascii="Arial" w:hAnsi="Arial" w:cs="Arial"/>
        </w:rPr>
        <w:t>s územně plánovací dokumentací</w:t>
      </w:r>
      <w:r w:rsidR="00B529FF">
        <w:rPr>
          <w:rFonts w:ascii="Arial" w:hAnsi="Arial" w:cs="Arial"/>
        </w:rPr>
        <w:t xml:space="preserve"> </w:t>
      </w:r>
      <w:r w:rsidR="00DD063F">
        <w:rPr>
          <w:rFonts w:ascii="Arial" w:hAnsi="Arial" w:cs="Arial"/>
        </w:rPr>
        <w:t>města Šumperka</w:t>
      </w:r>
      <w:r w:rsidR="00BE1B9F" w:rsidRPr="00FB0FA8">
        <w:rPr>
          <w:rFonts w:ascii="Arial" w:hAnsi="Arial" w:cs="Arial"/>
        </w:rPr>
        <w:t>.</w:t>
      </w:r>
    </w:p>
    <w:p w14:paraId="3238B4A5" w14:textId="77777777" w:rsidR="00BB08B3" w:rsidRPr="00FB0FA8" w:rsidRDefault="00DC6CEA" w:rsidP="00285604">
      <w:pPr>
        <w:pStyle w:val="Nadpis3"/>
        <w:keepNext w:val="0"/>
        <w:keepLines w:val="0"/>
        <w:widowControl w:val="0"/>
      </w:pPr>
      <w:bookmarkStart w:id="3" w:name="_Hlk87963764"/>
      <w:r w:rsidRPr="00FB0FA8">
        <w:t>informace o vydaných rozhodnutích o povolení výjimky z obecných požadavků na využívání území</w:t>
      </w:r>
    </w:p>
    <w:bookmarkEnd w:id="3"/>
    <w:p w14:paraId="4476F2D6" w14:textId="77777777" w:rsidR="00BB08B3" w:rsidRPr="00FB0FA8" w:rsidRDefault="00DC6CEA" w:rsidP="00285604">
      <w:pPr>
        <w:widowControl w:val="0"/>
        <w:spacing w:before="120" w:after="0" w:line="240" w:lineRule="auto"/>
        <w:ind w:firstLine="709"/>
        <w:rPr>
          <w:rFonts w:ascii="Arial" w:hAnsi="Arial" w:cs="Arial"/>
        </w:rPr>
      </w:pPr>
      <w:r w:rsidRPr="00FB0FA8">
        <w:rPr>
          <w:rFonts w:ascii="Arial" w:hAnsi="Arial" w:cs="Arial"/>
        </w:rPr>
        <w:t>Není zde uplatněna žádná výjimka.</w:t>
      </w:r>
    </w:p>
    <w:p w14:paraId="224ECDDE" w14:textId="77777777" w:rsidR="00522FB8" w:rsidRPr="00FB0FA8" w:rsidRDefault="00522FB8" w:rsidP="00285604">
      <w:pPr>
        <w:pStyle w:val="Nadpis3"/>
        <w:keepNext w:val="0"/>
        <w:keepLines w:val="0"/>
        <w:widowControl w:val="0"/>
      </w:pPr>
      <w:r w:rsidRPr="00FB0FA8">
        <w:t>informace o tom, zda a v jakých částech dokumentace jsou zohledněny podmínky závazných stanovisek dotčených orgánů</w:t>
      </w:r>
    </w:p>
    <w:p w14:paraId="443C741F" w14:textId="77777777" w:rsidR="00522FB8" w:rsidRPr="00FB0FA8" w:rsidRDefault="006206D3" w:rsidP="00285604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 xml:space="preserve">V této fázi dokumentace nejsou prozatím známy požadavky dotčených orgánů. Případné zapracování bude provedeno </w:t>
      </w:r>
      <w:r w:rsidR="00DF2354" w:rsidRPr="00FB0FA8">
        <w:rPr>
          <w:rFonts w:ascii="Arial" w:hAnsi="Arial" w:cs="Arial"/>
        </w:rPr>
        <w:t xml:space="preserve">doplněním </w:t>
      </w:r>
      <w:r w:rsidRPr="00FB0FA8">
        <w:rPr>
          <w:rFonts w:ascii="Arial" w:hAnsi="Arial" w:cs="Arial"/>
        </w:rPr>
        <w:t>výkresové dokumentace či dodatkem souhrnné technické zprávy.</w:t>
      </w:r>
    </w:p>
    <w:p w14:paraId="5E3FA51F" w14:textId="77777777" w:rsidR="00DC6CEA" w:rsidRPr="00FB0FA8" w:rsidRDefault="00DC6CEA" w:rsidP="00285604">
      <w:pPr>
        <w:pStyle w:val="Nadpis3"/>
        <w:keepNext w:val="0"/>
        <w:keepLines w:val="0"/>
        <w:widowControl w:val="0"/>
      </w:pPr>
      <w:r w:rsidRPr="00FB0FA8">
        <w:t>výčet a závěry provedených průzkumů a rozborů (geologický průzkum, hydrogeologický průzkum, stavebně historický průzkum apod.</w:t>
      </w:r>
    </w:p>
    <w:p w14:paraId="4AAE8AA0" w14:textId="53DA6461" w:rsidR="00D7007E" w:rsidRPr="00EC6AFB" w:rsidRDefault="00B529FF" w:rsidP="00285604">
      <w:pPr>
        <w:widowControl w:val="0"/>
        <w:tabs>
          <w:tab w:val="left" w:pos="0"/>
        </w:tabs>
        <w:spacing w:before="120"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7007E" w:rsidRPr="00EC6AFB">
        <w:rPr>
          <w:rFonts w:ascii="Arial" w:hAnsi="Arial" w:cs="Arial"/>
        </w:rPr>
        <w:t>Během prací na dokumentaci měl projektant k dispozici tyto průzkumy a měření:</w:t>
      </w:r>
    </w:p>
    <w:p w14:paraId="2508F956" w14:textId="77777777" w:rsidR="00D7007E" w:rsidRPr="00EC6AFB" w:rsidRDefault="00D7007E" w:rsidP="000A3BE7">
      <w:pPr>
        <w:pStyle w:val="Odstavecseseznamem"/>
        <w:widowControl w:val="0"/>
        <w:numPr>
          <w:ilvl w:val="0"/>
          <w:numId w:val="30"/>
        </w:numPr>
        <w:tabs>
          <w:tab w:val="left" w:pos="0"/>
        </w:tabs>
        <w:spacing w:before="60" w:after="0" w:line="240" w:lineRule="auto"/>
        <w:contextualSpacing w:val="0"/>
        <w:jc w:val="both"/>
        <w:rPr>
          <w:rFonts w:ascii="Arial" w:hAnsi="Arial" w:cs="Arial"/>
        </w:rPr>
      </w:pPr>
      <w:r w:rsidRPr="00EC6AFB">
        <w:rPr>
          <w:rFonts w:ascii="Arial" w:hAnsi="Arial" w:cs="Arial"/>
        </w:rPr>
        <w:t>mapa a výpis z katastru nemovitostí</w:t>
      </w:r>
    </w:p>
    <w:p w14:paraId="64523095" w14:textId="77777777" w:rsidR="00D7007E" w:rsidRPr="00EC6AFB" w:rsidRDefault="00D7007E" w:rsidP="000A3BE7">
      <w:pPr>
        <w:pStyle w:val="Odstavecseseznamem"/>
        <w:widowControl w:val="0"/>
        <w:numPr>
          <w:ilvl w:val="0"/>
          <w:numId w:val="30"/>
        </w:numPr>
        <w:tabs>
          <w:tab w:val="left" w:pos="0"/>
        </w:tabs>
        <w:spacing w:before="60" w:after="0" w:line="240" w:lineRule="auto"/>
        <w:contextualSpacing w:val="0"/>
        <w:jc w:val="both"/>
        <w:rPr>
          <w:rFonts w:ascii="Arial" w:hAnsi="Arial" w:cs="Arial"/>
        </w:rPr>
      </w:pPr>
      <w:r w:rsidRPr="00EC6AFB">
        <w:rPr>
          <w:rFonts w:ascii="Arial" w:hAnsi="Arial" w:cs="Arial"/>
        </w:rPr>
        <w:t>informace správců sítí technické infrastruktury v dotčeném území</w:t>
      </w:r>
    </w:p>
    <w:p w14:paraId="401EA3E3" w14:textId="77777777" w:rsidR="00D7007E" w:rsidRPr="00EC6AFB" w:rsidRDefault="00D7007E" w:rsidP="000A3BE7">
      <w:pPr>
        <w:pStyle w:val="Odstavecseseznamem"/>
        <w:widowControl w:val="0"/>
        <w:numPr>
          <w:ilvl w:val="0"/>
          <w:numId w:val="30"/>
        </w:numPr>
        <w:tabs>
          <w:tab w:val="left" w:pos="0"/>
        </w:tabs>
        <w:spacing w:before="60" w:after="0" w:line="240" w:lineRule="auto"/>
        <w:contextualSpacing w:val="0"/>
        <w:jc w:val="both"/>
        <w:rPr>
          <w:rFonts w:ascii="Arial" w:hAnsi="Arial" w:cs="Arial"/>
        </w:rPr>
      </w:pPr>
      <w:r w:rsidRPr="00EC6AFB">
        <w:rPr>
          <w:rFonts w:ascii="Arial" w:hAnsi="Arial" w:cs="Arial"/>
        </w:rPr>
        <w:t xml:space="preserve">prohlídka dotčeného území </w:t>
      </w:r>
    </w:p>
    <w:p w14:paraId="72821A8C" w14:textId="77777777" w:rsidR="00D7007E" w:rsidRPr="00EC6AFB" w:rsidRDefault="00D7007E" w:rsidP="000A3BE7">
      <w:pPr>
        <w:pStyle w:val="Odstavecseseznamem"/>
        <w:widowControl w:val="0"/>
        <w:numPr>
          <w:ilvl w:val="0"/>
          <w:numId w:val="30"/>
        </w:numPr>
        <w:tabs>
          <w:tab w:val="left" w:pos="0"/>
        </w:tabs>
        <w:spacing w:before="60" w:after="0" w:line="240" w:lineRule="auto"/>
        <w:contextualSpacing w:val="0"/>
        <w:jc w:val="both"/>
        <w:rPr>
          <w:rFonts w:ascii="Arial" w:hAnsi="Arial" w:cs="Arial"/>
        </w:rPr>
      </w:pPr>
      <w:r w:rsidRPr="00EC6AFB">
        <w:rPr>
          <w:rFonts w:ascii="Arial" w:hAnsi="Arial" w:cs="Arial"/>
        </w:rPr>
        <w:t xml:space="preserve">Polohopisný a výškopisný plán zájmového území v souřadnicích S-JTSK – zpracován Ing. </w:t>
      </w:r>
      <w:r w:rsidR="00CC7720">
        <w:rPr>
          <w:rFonts w:ascii="Arial" w:hAnsi="Arial" w:cs="Arial"/>
        </w:rPr>
        <w:t>Jiřím Vozdou z 3/2009</w:t>
      </w:r>
    </w:p>
    <w:p w14:paraId="044159F5" w14:textId="77777777" w:rsidR="00D7007E" w:rsidRPr="00EC6AFB" w:rsidRDefault="00D7007E" w:rsidP="000A3BE7">
      <w:pPr>
        <w:pStyle w:val="Odstavecseseznamem"/>
        <w:widowControl w:val="0"/>
        <w:numPr>
          <w:ilvl w:val="0"/>
          <w:numId w:val="30"/>
        </w:numPr>
        <w:tabs>
          <w:tab w:val="left" w:pos="0"/>
        </w:tabs>
        <w:spacing w:before="60" w:after="0" w:line="240" w:lineRule="auto"/>
        <w:contextualSpacing w:val="0"/>
        <w:jc w:val="both"/>
        <w:rPr>
          <w:rFonts w:ascii="Arial" w:eastAsia="Arial" w:hAnsi="Arial" w:cs="Arial"/>
        </w:rPr>
      </w:pPr>
      <w:r w:rsidRPr="00EC6AFB">
        <w:rPr>
          <w:rFonts w:ascii="Arial" w:hAnsi="Arial" w:cs="Arial"/>
        </w:rPr>
        <w:t xml:space="preserve">Dále bylo provedeno měření a hodnocení radonu </w:t>
      </w:r>
      <w:r w:rsidR="00CC7720">
        <w:rPr>
          <w:rFonts w:ascii="Arial" w:hAnsi="Arial" w:cs="Arial"/>
        </w:rPr>
        <w:t xml:space="preserve">v samotném objektu </w:t>
      </w:r>
      <w:r w:rsidRPr="00EC6AFB">
        <w:rPr>
          <w:rFonts w:ascii="Arial" w:hAnsi="Arial" w:cs="Arial"/>
        </w:rPr>
        <w:t xml:space="preserve">Ing. </w:t>
      </w:r>
      <w:r w:rsidR="00CC7720">
        <w:rPr>
          <w:rFonts w:ascii="Arial" w:hAnsi="Arial" w:cs="Arial"/>
        </w:rPr>
        <w:t>Petrem Knápkem</w:t>
      </w:r>
      <w:r w:rsidR="00B92341">
        <w:rPr>
          <w:rFonts w:ascii="Arial" w:hAnsi="Arial" w:cs="Arial"/>
        </w:rPr>
        <w:t xml:space="preserve"> – Merad s.r.o. Rovensko</w:t>
      </w:r>
    </w:p>
    <w:p w14:paraId="5A24D176" w14:textId="77777777" w:rsidR="00DD7883" w:rsidRPr="00FB0FA8" w:rsidRDefault="00DD7883" w:rsidP="00285604">
      <w:pPr>
        <w:pStyle w:val="Nadpis3"/>
        <w:keepNext w:val="0"/>
        <w:keepLines w:val="0"/>
        <w:widowControl w:val="0"/>
      </w:pPr>
      <w:r w:rsidRPr="00FB0FA8">
        <w:t>ochrana území podle jiných právních předpisů</w:t>
      </w:r>
    </w:p>
    <w:p w14:paraId="51848451" w14:textId="77777777" w:rsidR="00DD7883" w:rsidRDefault="00DD7883" w:rsidP="00285604">
      <w:pPr>
        <w:widowControl w:val="0"/>
        <w:spacing w:before="120" w:after="0" w:line="240" w:lineRule="auto"/>
        <w:ind w:firstLine="709"/>
        <w:rPr>
          <w:rFonts w:ascii="Arial" w:hAnsi="Arial" w:cs="Arial"/>
        </w:rPr>
      </w:pPr>
      <w:r w:rsidRPr="00FB0FA8">
        <w:rPr>
          <w:rFonts w:ascii="Arial" w:hAnsi="Arial" w:cs="Arial"/>
        </w:rPr>
        <w:t>Netýká se.</w:t>
      </w:r>
    </w:p>
    <w:p w14:paraId="7C6941AA" w14:textId="77777777" w:rsidR="00BB08B3" w:rsidRPr="00FB0FA8" w:rsidRDefault="00BB08B3" w:rsidP="00285604">
      <w:pPr>
        <w:pStyle w:val="Nadpis3"/>
        <w:keepNext w:val="0"/>
        <w:keepLines w:val="0"/>
        <w:widowControl w:val="0"/>
      </w:pPr>
      <w:r w:rsidRPr="00FB0FA8">
        <w:t>poloha vzhledem k záplavovému území, poddolovanému území apod.</w:t>
      </w:r>
    </w:p>
    <w:p w14:paraId="6D0907AC" w14:textId="77777777" w:rsidR="00BB08B3" w:rsidRPr="00FB0FA8" w:rsidRDefault="00CC63A8" w:rsidP="00285604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Beze změny.</w:t>
      </w:r>
    </w:p>
    <w:p w14:paraId="0E784780" w14:textId="77777777" w:rsidR="00BB08B3" w:rsidRPr="00FB0FA8" w:rsidRDefault="00BB08B3" w:rsidP="00285604">
      <w:pPr>
        <w:pStyle w:val="Nadpis3"/>
        <w:keepNext w:val="0"/>
        <w:keepLines w:val="0"/>
        <w:widowControl w:val="0"/>
      </w:pPr>
      <w:r w:rsidRPr="00FB0FA8">
        <w:t>vliv stavby na okolní stavby a pozemky, ochrana okolí, vliv stavby na odtokové poměry v území</w:t>
      </w:r>
    </w:p>
    <w:p w14:paraId="375BB046" w14:textId="77777777" w:rsidR="00BB08B3" w:rsidRPr="00FB0FA8" w:rsidRDefault="00BB08B3" w:rsidP="00285604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color w:val="000000"/>
        </w:rPr>
      </w:pPr>
      <w:r w:rsidRPr="00FB0FA8">
        <w:rPr>
          <w:rFonts w:ascii="Arial" w:hAnsi="Arial" w:cs="Arial"/>
          <w:color w:val="000000"/>
        </w:rPr>
        <w:tab/>
        <w:t xml:space="preserve">Navrhované stavební úpravy objektu nebudou mít negativní vliv na okolní pozemky a stavby. Při realizaci se stavební práce v nočních hodinách nepředpokládají. </w:t>
      </w:r>
    </w:p>
    <w:p w14:paraId="53863ECD" w14:textId="01DA7D38" w:rsidR="005F3FD8" w:rsidRPr="00FB0FA8" w:rsidRDefault="00BB08B3" w:rsidP="00285604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color w:val="000000"/>
        </w:rPr>
      </w:pPr>
      <w:r w:rsidRPr="00FB0FA8">
        <w:rPr>
          <w:rFonts w:ascii="Arial" w:hAnsi="Arial" w:cs="Arial"/>
          <w:color w:val="000000"/>
        </w:rPr>
        <w:tab/>
      </w:r>
      <w:r w:rsidRPr="00E81FA0">
        <w:rPr>
          <w:rFonts w:ascii="Arial" w:hAnsi="Arial" w:cs="Arial"/>
          <w:color w:val="000000"/>
        </w:rPr>
        <w:t>Stavb</w:t>
      </w:r>
      <w:r w:rsidR="00E81FA0" w:rsidRPr="00E81FA0">
        <w:rPr>
          <w:rFonts w:ascii="Arial" w:hAnsi="Arial" w:cs="Arial"/>
          <w:color w:val="000000"/>
        </w:rPr>
        <w:t>a</w:t>
      </w:r>
      <w:r w:rsidR="00B84FD7" w:rsidRPr="00E81FA0">
        <w:rPr>
          <w:rFonts w:ascii="Arial" w:hAnsi="Arial" w:cs="Arial"/>
          <w:color w:val="000000"/>
        </w:rPr>
        <w:t xml:space="preserve"> negativně </w:t>
      </w:r>
      <w:r w:rsidRPr="00E81FA0">
        <w:rPr>
          <w:rFonts w:ascii="Arial" w:hAnsi="Arial" w:cs="Arial"/>
          <w:color w:val="000000"/>
        </w:rPr>
        <w:t>neovlivní stávající odtokové poměry v</w:t>
      </w:r>
      <w:r w:rsidR="00B84FD7" w:rsidRPr="00E81FA0">
        <w:rPr>
          <w:rFonts w:ascii="Arial" w:hAnsi="Arial" w:cs="Arial"/>
          <w:color w:val="000000"/>
        </w:rPr>
        <w:t xml:space="preserve"> daném </w:t>
      </w:r>
      <w:r w:rsidRPr="00E81FA0">
        <w:rPr>
          <w:rFonts w:ascii="Arial" w:hAnsi="Arial" w:cs="Arial"/>
          <w:color w:val="000000"/>
        </w:rPr>
        <w:t>území.</w:t>
      </w:r>
    </w:p>
    <w:p w14:paraId="6024225A" w14:textId="77777777" w:rsidR="00BB08B3" w:rsidRPr="00FB0FA8" w:rsidRDefault="00BB08B3" w:rsidP="00285604">
      <w:pPr>
        <w:pStyle w:val="Nadpis3"/>
        <w:keepNext w:val="0"/>
        <w:keepLines w:val="0"/>
        <w:widowControl w:val="0"/>
      </w:pPr>
      <w:r w:rsidRPr="00FB0FA8">
        <w:t xml:space="preserve">požadavky na </w:t>
      </w:r>
      <w:r w:rsidR="00FF1AF5" w:rsidRPr="00FB0FA8">
        <w:t>a</w:t>
      </w:r>
      <w:r w:rsidRPr="00FB0FA8">
        <w:t>sanace, demolice, kácení dřevin</w:t>
      </w:r>
    </w:p>
    <w:p w14:paraId="6546B567" w14:textId="77777777" w:rsidR="00BB08B3" w:rsidRPr="00FB0FA8" w:rsidRDefault="00640F05" w:rsidP="00285604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>As</w:t>
      </w:r>
      <w:r w:rsidR="00B95C50" w:rsidRPr="00FB0FA8">
        <w:rPr>
          <w:rFonts w:ascii="Arial" w:hAnsi="Arial" w:cs="Arial"/>
        </w:rPr>
        <w:t>anace nejsou aplikovány</w:t>
      </w:r>
      <w:r w:rsidR="00B84FD7" w:rsidRPr="00FB0FA8">
        <w:rPr>
          <w:rFonts w:ascii="Arial" w:hAnsi="Arial" w:cs="Arial"/>
        </w:rPr>
        <w:t>. Kácení dřevin se nepředpokládá.</w:t>
      </w:r>
    </w:p>
    <w:p w14:paraId="64AA2109" w14:textId="77777777" w:rsidR="00BB08B3" w:rsidRPr="00FB0FA8" w:rsidRDefault="00BB08B3" w:rsidP="00285604">
      <w:pPr>
        <w:pStyle w:val="Nadpis3"/>
        <w:keepNext w:val="0"/>
        <w:keepLines w:val="0"/>
        <w:widowControl w:val="0"/>
      </w:pPr>
      <w:r w:rsidRPr="00FB0FA8">
        <w:t>požadavky na maximální zábory zemědělského půdního fondu nebo pozemků určených k plnění funkce lesa (dočasné / trvalé)</w:t>
      </w:r>
    </w:p>
    <w:p w14:paraId="6DC23055" w14:textId="77777777" w:rsidR="00BB08B3" w:rsidRPr="00FB0FA8" w:rsidRDefault="0028188F" w:rsidP="00285604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Netýká se.</w:t>
      </w:r>
    </w:p>
    <w:p w14:paraId="4DC51375" w14:textId="77777777" w:rsidR="00BB08B3" w:rsidRPr="00FB0FA8" w:rsidRDefault="00BB08B3" w:rsidP="00285604">
      <w:pPr>
        <w:pStyle w:val="Nadpis3"/>
        <w:keepNext w:val="0"/>
        <w:keepLines w:val="0"/>
        <w:widowControl w:val="0"/>
      </w:pPr>
      <w:r w:rsidRPr="00FB0FA8">
        <w:lastRenderedPageBreak/>
        <w:t>územně technické podmínky (zejména možnost napojení na stávající dopravní a technickou infrastrukturu)</w:t>
      </w:r>
    </w:p>
    <w:p w14:paraId="1C883C9C" w14:textId="77777777" w:rsidR="00AD37B6" w:rsidRPr="00FB0FA8" w:rsidRDefault="00BB08B3" w:rsidP="00554FC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color w:val="000000"/>
        </w:rPr>
      </w:pPr>
      <w:bookmarkStart w:id="4" w:name="_Hlk91057751"/>
      <w:r w:rsidRPr="00FB0FA8">
        <w:rPr>
          <w:rFonts w:ascii="Arial" w:hAnsi="Arial" w:cs="Arial"/>
          <w:color w:val="000000"/>
        </w:rPr>
        <w:tab/>
      </w:r>
      <w:r w:rsidR="0028188F">
        <w:rPr>
          <w:rFonts w:ascii="Arial" w:hAnsi="Arial" w:cs="Arial"/>
          <w:color w:val="000000"/>
        </w:rPr>
        <w:t>Napojení objektu na stávající dopravní a technickou infrastrukturu je zcela beze změny</w:t>
      </w:r>
      <w:r w:rsidR="008B5311" w:rsidRPr="00FB0FA8">
        <w:rPr>
          <w:rFonts w:ascii="Arial" w:hAnsi="Arial" w:cs="Arial"/>
          <w:color w:val="000000"/>
        </w:rPr>
        <w:t>.</w:t>
      </w:r>
    </w:p>
    <w:bookmarkEnd w:id="4"/>
    <w:p w14:paraId="3189DCA1" w14:textId="77777777" w:rsidR="00BB08B3" w:rsidRPr="00FB0FA8" w:rsidRDefault="00BB08B3" w:rsidP="00285604">
      <w:pPr>
        <w:pStyle w:val="Nadpis3"/>
        <w:keepNext w:val="0"/>
        <w:keepLines w:val="0"/>
        <w:widowControl w:val="0"/>
      </w:pPr>
      <w:r w:rsidRPr="00FB0FA8">
        <w:t>věcné a časové vazby stavby, podmiňující, vyvolané, související investice</w:t>
      </w:r>
    </w:p>
    <w:p w14:paraId="10E1C98F" w14:textId="77777777" w:rsidR="00692093" w:rsidRPr="00FB0FA8" w:rsidRDefault="0095088E" w:rsidP="00554FC6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Netýká se.</w:t>
      </w:r>
    </w:p>
    <w:p w14:paraId="40FE27D9" w14:textId="77777777" w:rsidR="00622530" w:rsidRPr="00FB0FA8" w:rsidRDefault="00622530" w:rsidP="00285604">
      <w:pPr>
        <w:pStyle w:val="Nadpis3"/>
        <w:keepNext w:val="0"/>
        <w:keepLines w:val="0"/>
        <w:widowControl w:val="0"/>
        <w:rPr>
          <w:color w:val="000000"/>
        </w:rPr>
      </w:pPr>
      <w:r w:rsidRPr="00FB0FA8">
        <w:t>seznam pozemků</w:t>
      </w:r>
      <w:r w:rsidR="00DD7883" w:rsidRPr="00FB0FA8">
        <w:t xml:space="preserve">, </w:t>
      </w:r>
      <w:r w:rsidRPr="00FB0FA8">
        <w:t>na kterých se stavba umisťuje a provádí</w:t>
      </w:r>
    </w:p>
    <w:p w14:paraId="714B92CF" w14:textId="77777777" w:rsidR="008124CF" w:rsidRPr="00EC6AFB" w:rsidRDefault="008124CF" w:rsidP="00554FC6">
      <w:pPr>
        <w:pStyle w:val="Zkladntext2"/>
        <w:tabs>
          <w:tab w:val="left" w:pos="709"/>
          <w:tab w:val="left" w:pos="2694"/>
        </w:tabs>
        <w:spacing w:before="60" w:after="0" w:line="240" w:lineRule="auto"/>
        <w:rPr>
          <w:rFonts w:ascii="Arial" w:eastAsia="Arial" w:hAnsi="Arial" w:cs="Arial"/>
          <w:color w:val="000000"/>
          <w:sz w:val="22"/>
          <w:szCs w:val="22"/>
        </w:rPr>
      </w:pPr>
      <w:r w:rsidRPr="00EC6AFB">
        <w:rPr>
          <w:rFonts w:ascii="Arial" w:eastAsia="Arial" w:hAnsi="Arial" w:cs="Arial"/>
          <w:color w:val="000000"/>
          <w:sz w:val="22"/>
          <w:szCs w:val="22"/>
        </w:rPr>
        <w:tab/>
        <w:t xml:space="preserve">kraj: </w:t>
      </w:r>
      <w:r w:rsidRPr="00EC6AFB">
        <w:rPr>
          <w:rFonts w:ascii="Arial" w:eastAsia="Arial" w:hAnsi="Arial" w:cs="Arial"/>
          <w:color w:val="000000"/>
          <w:sz w:val="22"/>
          <w:szCs w:val="22"/>
        </w:rPr>
        <w:tab/>
      </w:r>
      <w:r w:rsidR="0095088E">
        <w:rPr>
          <w:rFonts w:ascii="Arial" w:eastAsia="Arial" w:hAnsi="Arial" w:cs="Arial"/>
          <w:b/>
          <w:bCs/>
          <w:color w:val="000000"/>
          <w:sz w:val="22"/>
          <w:szCs w:val="22"/>
        </w:rPr>
        <w:t>Olomoucký</w:t>
      </w:r>
    </w:p>
    <w:p w14:paraId="7B4C0D60" w14:textId="77777777" w:rsidR="008124CF" w:rsidRDefault="008124CF" w:rsidP="00554FC6">
      <w:pPr>
        <w:pStyle w:val="Zkladntext2"/>
        <w:tabs>
          <w:tab w:val="left" w:pos="709"/>
          <w:tab w:val="left" w:pos="2694"/>
        </w:tabs>
        <w:spacing w:before="60" w:after="0" w:line="240" w:lineRule="auto"/>
        <w:rPr>
          <w:rFonts w:ascii="Arial" w:eastAsia="Arial" w:hAnsi="Arial" w:cs="Arial"/>
          <w:b/>
          <w:bCs/>
          <w:color w:val="000000"/>
          <w:sz w:val="22"/>
          <w:szCs w:val="22"/>
        </w:rPr>
      </w:pPr>
      <w:r w:rsidRPr="00EC6AFB">
        <w:rPr>
          <w:rFonts w:ascii="Arial" w:eastAsia="Arial" w:hAnsi="Arial" w:cs="Arial"/>
          <w:color w:val="000000"/>
          <w:sz w:val="22"/>
          <w:szCs w:val="22"/>
        </w:rPr>
        <w:tab/>
        <w:t xml:space="preserve">katastrální území: </w:t>
      </w:r>
      <w:r w:rsidRPr="00EC6AFB">
        <w:rPr>
          <w:rFonts w:ascii="Arial" w:eastAsia="Arial" w:hAnsi="Arial" w:cs="Arial"/>
          <w:color w:val="000000"/>
          <w:sz w:val="22"/>
          <w:szCs w:val="22"/>
        </w:rPr>
        <w:tab/>
      </w:r>
      <w:r w:rsidR="0095088E">
        <w:rPr>
          <w:rFonts w:ascii="Arial" w:eastAsia="Arial" w:hAnsi="Arial" w:cs="Arial"/>
          <w:b/>
          <w:bCs/>
          <w:color w:val="000000"/>
          <w:sz w:val="22"/>
          <w:szCs w:val="22"/>
        </w:rPr>
        <w:t>Šumperk (764264)</w:t>
      </w:r>
    </w:p>
    <w:p w14:paraId="2B5784C6" w14:textId="77777777" w:rsidR="0095088E" w:rsidRPr="00123B8F" w:rsidRDefault="0095088E" w:rsidP="009B49AB">
      <w:pPr>
        <w:spacing w:before="120" w:after="0" w:line="240" w:lineRule="auto"/>
        <w:ind w:left="2552" w:right="-23" w:hanging="1843"/>
        <w:rPr>
          <w:rFonts w:ascii="Arial" w:eastAsia="Arial" w:hAnsi="Arial" w:cs="Arial"/>
          <w:color w:val="000000"/>
        </w:rPr>
      </w:pPr>
      <w:r w:rsidRPr="00123B8F">
        <w:rPr>
          <w:rFonts w:ascii="Arial" w:eastAsia="Arial" w:hAnsi="Arial" w:cs="Arial"/>
          <w:color w:val="000000"/>
        </w:rPr>
        <w:t>dotčené po</w:t>
      </w:r>
      <w:r w:rsidRPr="00123B8F">
        <w:rPr>
          <w:rFonts w:ascii="Arial" w:eastAsia="Arial" w:hAnsi="Arial" w:cs="Arial"/>
          <w:color w:val="000000"/>
          <w:spacing w:val="-1"/>
        </w:rPr>
        <w:t>ze</w:t>
      </w:r>
      <w:r w:rsidRPr="00123B8F">
        <w:rPr>
          <w:rFonts w:ascii="Arial" w:eastAsia="Arial" w:hAnsi="Arial" w:cs="Arial"/>
          <w:color w:val="000000"/>
        </w:rPr>
        <w:t>m</w:t>
      </w:r>
      <w:r w:rsidRPr="00123B8F">
        <w:rPr>
          <w:rFonts w:ascii="Arial" w:eastAsia="Arial" w:hAnsi="Arial" w:cs="Arial"/>
          <w:color w:val="000000"/>
          <w:spacing w:val="3"/>
        </w:rPr>
        <w:t>k</w:t>
      </w:r>
      <w:r w:rsidRPr="00123B8F">
        <w:rPr>
          <w:rFonts w:ascii="Arial" w:eastAsia="Arial" w:hAnsi="Arial" w:cs="Arial"/>
          <w:color w:val="000000"/>
          <w:spacing w:val="-2"/>
        </w:rPr>
        <w:t>y</w:t>
      </w:r>
      <w:r w:rsidRPr="00123B8F">
        <w:rPr>
          <w:rFonts w:ascii="Arial" w:eastAsia="Arial" w:hAnsi="Arial" w:cs="Arial"/>
          <w:color w:val="000000"/>
        </w:rPr>
        <w:t xml:space="preserve">: </w:t>
      </w:r>
      <w:r w:rsidRPr="00123B8F">
        <w:rPr>
          <w:rFonts w:ascii="Arial" w:eastAsia="Arial" w:hAnsi="Arial" w:cs="Arial"/>
          <w:color w:val="000000"/>
        </w:rPr>
        <w:tab/>
      </w:r>
    </w:p>
    <w:p w14:paraId="578D6B02" w14:textId="77777777" w:rsidR="0095088E" w:rsidRPr="0031278C" w:rsidRDefault="0095088E" w:rsidP="009B49AB">
      <w:pPr>
        <w:pStyle w:val="Zkladntext2"/>
        <w:tabs>
          <w:tab w:val="left" w:pos="709"/>
          <w:tab w:val="left" w:pos="2694"/>
        </w:tabs>
        <w:spacing w:before="120" w:line="240" w:lineRule="auto"/>
        <w:ind w:left="2552" w:hanging="1843"/>
        <w:rPr>
          <w:rFonts w:ascii="Arial" w:eastAsia="Arial" w:hAnsi="Arial" w:cs="Arial"/>
          <w:color w:val="000000"/>
          <w:spacing w:val="-3"/>
          <w:sz w:val="22"/>
          <w:szCs w:val="22"/>
        </w:rPr>
      </w:pPr>
      <w:r w:rsidRPr="0031278C">
        <w:rPr>
          <w:rFonts w:ascii="Arial" w:eastAsia="Arial" w:hAnsi="Arial" w:cs="Arial"/>
          <w:b/>
          <w:bCs/>
          <w:color w:val="000000"/>
          <w:spacing w:val="-3"/>
          <w:sz w:val="22"/>
          <w:szCs w:val="22"/>
        </w:rPr>
        <w:t>st. 810</w:t>
      </w:r>
      <w:r w:rsidRPr="0031278C"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 w:rsidRPr="00B279D0">
        <w:rPr>
          <w:rFonts w:ascii="Arial" w:eastAsia="Arial" w:hAnsi="Arial" w:cs="Arial"/>
          <w:color w:val="000000"/>
        </w:rPr>
        <w:t xml:space="preserve">– </w:t>
      </w:r>
      <w:r w:rsidRPr="0031278C">
        <w:rPr>
          <w:rFonts w:ascii="Arial" w:eastAsia="Arial" w:hAnsi="Arial" w:cs="Arial"/>
          <w:color w:val="000000"/>
          <w:spacing w:val="-3"/>
          <w:sz w:val="22"/>
          <w:szCs w:val="22"/>
        </w:rPr>
        <w:t>Město Šumperk, nám. Míru 364/1, 78701 Šumperk</w:t>
      </w:r>
    </w:p>
    <w:p w14:paraId="674F05B7" w14:textId="77777777" w:rsidR="0095088E" w:rsidRPr="0031278C" w:rsidRDefault="0095088E" w:rsidP="009B49AB">
      <w:pPr>
        <w:pStyle w:val="Zkladntext2"/>
        <w:spacing w:line="240" w:lineRule="auto"/>
        <w:ind w:left="2694" w:hanging="1985"/>
        <w:rPr>
          <w:rFonts w:ascii="Arial" w:eastAsia="Arial" w:hAnsi="Arial" w:cs="Arial"/>
          <w:color w:val="000000"/>
          <w:spacing w:val="-3"/>
          <w:sz w:val="22"/>
          <w:szCs w:val="22"/>
        </w:rPr>
      </w:pPr>
      <w:r w:rsidRPr="0031278C">
        <w:rPr>
          <w:rFonts w:ascii="Arial" w:eastAsia="Arial" w:hAnsi="Arial" w:cs="Arial"/>
          <w:b/>
          <w:bCs/>
          <w:color w:val="000000"/>
          <w:spacing w:val="-3"/>
          <w:sz w:val="22"/>
          <w:szCs w:val="22"/>
        </w:rPr>
        <w:t>p.č. 1273/3</w:t>
      </w:r>
      <w:r w:rsidRPr="0031278C">
        <w:rPr>
          <w:rFonts w:ascii="Arial" w:eastAsia="Arial" w:hAnsi="Arial" w:cs="Arial"/>
          <w:color w:val="000000"/>
          <w:spacing w:val="-3"/>
          <w:sz w:val="22"/>
          <w:szCs w:val="22"/>
        </w:rPr>
        <w:tab/>
        <w:t>– Město Šumperk, nám. Míru 364/1, 78701 Šumperk</w:t>
      </w:r>
    </w:p>
    <w:p w14:paraId="5D9B1D16" w14:textId="77777777" w:rsidR="0095088E" w:rsidRPr="0031278C" w:rsidRDefault="0095088E" w:rsidP="009B49AB">
      <w:pPr>
        <w:pStyle w:val="Zkladntext2"/>
        <w:spacing w:line="240" w:lineRule="auto"/>
        <w:ind w:left="2694" w:hanging="1985"/>
        <w:rPr>
          <w:rFonts w:ascii="Arial" w:eastAsia="Arial" w:hAnsi="Arial" w:cs="Arial"/>
          <w:color w:val="000000"/>
          <w:spacing w:val="-3"/>
          <w:sz w:val="22"/>
          <w:szCs w:val="22"/>
        </w:rPr>
      </w:pPr>
      <w:r w:rsidRPr="0031278C">
        <w:rPr>
          <w:rFonts w:ascii="Arial" w:eastAsia="Arial" w:hAnsi="Arial" w:cs="Arial"/>
          <w:b/>
          <w:bCs/>
          <w:color w:val="000000"/>
          <w:spacing w:val="-3"/>
          <w:sz w:val="22"/>
          <w:szCs w:val="22"/>
        </w:rPr>
        <w:t>p.č. 1273/25</w:t>
      </w:r>
      <w:r w:rsidRPr="0031278C">
        <w:rPr>
          <w:rFonts w:ascii="Arial" w:eastAsia="Arial" w:hAnsi="Arial" w:cs="Arial"/>
          <w:color w:val="000000"/>
          <w:spacing w:val="-3"/>
          <w:sz w:val="22"/>
          <w:szCs w:val="22"/>
        </w:rPr>
        <w:tab/>
        <w:t>– Město Šumperk, nám. Míru 364/1, 78701 Šumperk</w:t>
      </w:r>
    </w:p>
    <w:p w14:paraId="22B7CC81" w14:textId="77777777" w:rsidR="00DD7883" w:rsidRPr="00FB0FA8" w:rsidRDefault="00DD7883" w:rsidP="00285604">
      <w:pPr>
        <w:pStyle w:val="Nadpis3"/>
        <w:keepNext w:val="0"/>
        <w:keepLines w:val="0"/>
        <w:widowControl w:val="0"/>
      </w:pPr>
      <w:r w:rsidRPr="00FB0FA8">
        <w:t xml:space="preserve">seznam pozemků, na kterých vznikne ochranné pásmo nebo bezpečnostní pásmo </w:t>
      </w:r>
    </w:p>
    <w:p w14:paraId="002D3FD8" w14:textId="77777777" w:rsidR="004A65B4" w:rsidRPr="00FB0FA8" w:rsidRDefault="0095088E" w:rsidP="00285604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Stavbou nevznikají žádná nová ochranná pásma.</w:t>
      </w:r>
    </w:p>
    <w:p w14:paraId="62F6DFD0" w14:textId="77777777" w:rsidR="00BB08B3" w:rsidRPr="00FB0FA8" w:rsidRDefault="00BB08B3" w:rsidP="00285604">
      <w:pPr>
        <w:pStyle w:val="Nadpis1"/>
        <w:keepNext w:val="0"/>
        <w:keepLines w:val="0"/>
        <w:widowControl w:val="0"/>
      </w:pPr>
      <w:bookmarkStart w:id="5" w:name="_Toc363720414"/>
      <w:bookmarkStart w:id="6" w:name="_Toc455126232"/>
      <w:bookmarkStart w:id="7" w:name="_Toc87528983"/>
      <w:bookmarkStart w:id="8" w:name="_Toc140815785"/>
      <w:r w:rsidRPr="00FB0FA8">
        <w:t>B.2 Celkový popis stavby</w:t>
      </w:r>
      <w:bookmarkEnd w:id="5"/>
      <w:bookmarkEnd w:id="6"/>
      <w:bookmarkEnd w:id="7"/>
      <w:bookmarkEnd w:id="8"/>
    </w:p>
    <w:p w14:paraId="33F51E0F" w14:textId="77777777" w:rsidR="00BB08B3" w:rsidRPr="00FB0FA8" w:rsidRDefault="00BB08B3" w:rsidP="00285604">
      <w:pPr>
        <w:pStyle w:val="Nadpis2"/>
        <w:keepNext w:val="0"/>
        <w:widowControl w:val="0"/>
      </w:pPr>
      <w:bookmarkStart w:id="9" w:name="_Toc87528984"/>
      <w:bookmarkStart w:id="10" w:name="_Toc140815786"/>
      <w:r w:rsidRPr="00FB0FA8">
        <w:t>B.2.1 Základní charakteristika stavby a jejího užívání</w:t>
      </w:r>
      <w:bookmarkEnd w:id="9"/>
      <w:bookmarkEnd w:id="10"/>
    </w:p>
    <w:p w14:paraId="5D8EF219" w14:textId="77777777" w:rsidR="00BB08B3" w:rsidRPr="00FB0FA8" w:rsidRDefault="00BB08B3" w:rsidP="00285604">
      <w:pPr>
        <w:pStyle w:val="Nadpis3"/>
        <w:keepNext w:val="0"/>
        <w:keepLines w:val="0"/>
        <w:widowControl w:val="0"/>
        <w:numPr>
          <w:ilvl w:val="0"/>
          <w:numId w:val="39"/>
        </w:numPr>
      </w:pPr>
      <w:r w:rsidRPr="00FB0FA8">
        <w:t xml:space="preserve">Jedná se o </w:t>
      </w:r>
      <w:r w:rsidR="0095088E">
        <w:t>stávající</w:t>
      </w:r>
      <w:r w:rsidR="000E7162" w:rsidRPr="00FB0FA8">
        <w:t xml:space="preserve"> stavbu</w:t>
      </w:r>
      <w:r w:rsidR="009E6C74" w:rsidRPr="00FB0FA8">
        <w:t>.</w:t>
      </w:r>
    </w:p>
    <w:p w14:paraId="4FEAA251" w14:textId="77777777" w:rsidR="00992CE7" w:rsidRPr="00FB0FA8" w:rsidRDefault="00992CE7" w:rsidP="00285604">
      <w:pPr>
        <w:pStyle w:val="Nadpis3"/>
        <w:keepNext w:val="0"/>
        <w:keepLines w:val="0"/>
        <w:widowControl w:val="0"/>
      </w:pPr>
      <w:r w:rsidRPr="00FB0FA8">
        <w:t>Objekt j</w:t>
      </w:r>
      <w:r w:rsidR="000E7162" w:rsidRPr="00FB0FA8">
        <w:t>e</w:t>
      </w:r>
      <w:r w:rsidR="00C53127" w:rsidRPr="00FB0FA8">
        <w:t>stavb</w:t>
      </w:r>
      <w:r w:rsidR="000E7162" w:rsidRPr="00FB0FA8">
        <w:t>ou</w:t>
      </w:r>
      <w:r w:rsidR="00C53127" w:rsidRPr="00FB0FA8">
        <w:t xml:space="preserve"> pro</w:t>
      </w:r>
      <w:r w:rsidR="0095088E">
        <w:t>občanskou vybavenost</w:t>
      </w:r>
      <w:r w:rsidRPr="00FB0FA8">
        <w:t xml:space="preserve">. </w:t>
      </w:r>
    </w:p>
    <w:p w14:paraId="7761D337" w14:textId="77777777" w:rsidR="00992CE7" w:rsidRPr="00FB0FA8" w:rsidRDefault="00992CE7" w:rsidP="00285604">
      <w:pPr>
        <w:pStyle w:val="Nadpis3"/>
        <w:keepNext w:val="0"/>
        <w:keepLines w:val="0"/>
        <w:widowControl w:val="0"/>
      </w:pPr>
      <w:r w:rsidRPr="00FB0FA8">
        <w:t>Jedná se o stavb</w:t>
      </w:r>
      <w:r w:rsidR="000E7162" w:rsidRPr="00FB0FA8">
        <w:t>u</w:t>
      </w:r>
      <w:r w:rsidRPr="00FB0FA8">
        <w:t xml:space="preserve"> trval</w:t>
      </w:r>
      <w:r w:rsidR="000E7162" w:rsidRPr="00FB0FA8">
        <w:t>ou</w:t>
      </w:r>
      <w:r w:rsidR="00455C86" w:rsidRPr="00FB0FA8">
        <w:t>.</w:t>
      </w:r>
    </w:p>
    <w:p w14:paraId="7EF0E45B" w14:textId="77777777" w:rsidR="00992CE7" w:rsidRPr="00FB0FA8" w:rsidRDefault="00992CE7" w:rsidP="009B49AB">
      <w:pPr>
        <w:pStyle w:val="Nadpis3"/>
        <w:keepNext w:val="0"/>
        <w:keepLines w:val="0"/>
        <w:widowControl w:val="0"/>
        <w:jc w:val="both"/>
      </w:pPr>
      <w:r w:rsidRPr="00FB0FA8">
        <w:t xml:space="preserve">Není potřeba </w:t>
      </w:r>
      <w:r w:rsidR="00DC0E4C" w:rsidRPr="00FB0FA8">
        <w:t>výjimek</w:t>
      </w:r>
      <w:r w:rsidRPr="00FB0FA8">
        <w:t xml:space="preserve"> z technických požadavků na stavby zabezpečující bezbariérové užívání stavby </w:t>
      </w:r>
      <w:r w:rsidR="00FD60E1" w:rsidRPr="00FB0FA8">
        <w:t xml:space="preserve">(vyhláška č. 398/2009) </w:t>
      </w:r>
      <w:r w:rsidRPr="00FB0FA8">
        <w:t>–</w:t>
      </w:r>
      <w:r w:rsidR="00FD60E1" w:rsidRPr="00FB0FA8">
        <w:t>- přístup do objektu zajištěn dle platné vyhlášky</w:t>
      </w:r>
      <w:r w:rsidR="00CC63A8">
        <w:t xml:space="preserve"> - stávající</w:t>
      </w:r>
    </w:p>
    <w:p w14:paraId="7A756F2A" w14:textId="77777777" w:rsidR="00992CE7" w:rsidRPr="00FB0FA8" w:rsidRDefault="00450084" w:rsidP="009B49AB">
      <w:pPr>
        <w:pStyle w:val="Nadpis3"/>
        <w:keepNext w:val="0"/>
        <w:keepLines w:val="0"/>
        <w:widowControl w:val="0"/>
        <w:jc w:val="both"/>
      </w:pPr>
      <w:r w:rsidRPr="00FB0FA8">
        <w:t xml:space="preserve">Požadavky vyplývající z vydaných </w:t>
      </w:r>
      <w:r w:rsidR="00DC0E4C" w:rsidRPr="00FB0FA8">
        <w:t>závazn</w:t>
      </w:r>
      <w:r w:rsidRPr="00FB0FA8">
        <w:t>ých</w:t>
      </w:r>
      <w:r w:rsidR="00992CE7" w:rsidRPr="00FB0FA8">
        <w:t xml:space="preserve"> stanovis</w:t>
      </w:r>
      <w:r w:rsidRPr="00FB0FA8">
        <w:t>ek</w:t>
      </w:r>
      <w:r w:rsidR="00992CE7" w:rsidRPr="00FB0FA8">
        <w:t xml:space="preserve"> dotčených orgánů </w:t>
      </w:r>
      <w:r w:rsidRPr="00FB0FA8">
        <w:t>budou</w:t>
      </w:r>
      <w:r w:rsidR="00992CE7" w:rsidRPr="00FB0FA8">
        <w:t xml:space="preserve"> do projektu zapracován</w:t>
      </w:r>
      <w:r w:rsidRPr="00FB0FA8">
        <w:t>y.</w:t>
      </w:r>
    </w:p>
    <w:p w14:paraId="0636A50F" w14:textId="77777777" w:rsidR="00A42A37" w:rsidRPr="00FB0FA8" w:rsidRDefault="00A42A37" w:rsidP="009B49AB">
      <w:pPr>
        <w:pStyle w:val="Nadpis3"/>
        <w:keepNext w:val="0"/>
        <w:keepLines w:val="0"/>
        <w:widowControl w:val="0"/>
        <w:jc w:val="both"/>
      </w:pPr>
      <w:r w:rsidRPr="00FB0FA8">
        <w:t>Ochrana stavby podle jiných právních předpisů – netýká se.</w:t>
      </w:r>
    </w:p>
    <w:p w14:paraId="7966DB3B" w14:textId="77777777" w:rsidR="00A42A37" w:rsidRPr="00FB0FA8" w:rsidRDefault="00A42A37" w:rsidP="009B49AB">
      <w:pPr>
        <w:pStyle w:val="Nadpis3"/>
        <w:keepNext w:val="0"/>
        <w:keepLines w:val="0"/>
        <w:widowControl w:val="0"/>
        <w:jc w:val="both"/>
      </w:pPr>
      <w:r w:rsidRPr="00FB0FA8">
        <w:t>Navrhované parametry stavby – zastavěná plocha, obestavěný prostor, užitná plocha, počet funkčních jednotek a jejich velikost apod.</w:t>
      </w:r>
    </w:p>
    <w:p w14:paraId="79F55BC5" w14:textId="77777777" w:rsidR="00D11978" w:rsidRPr="00FB0FA8" w:rsidRDefault="00D11978" w:rsidP="009B49AB">
      <w:pPr>
        <w:pStyle w:val="Zkladntext"/>
        <w:widowControl w:val="0"/>
        <w:spacing w:before="120" w:line="240" w:lineRule="auto"/>
        <w:rPr>
          <w:rFonts w:ascii="Arial" w:hAnsi="Arial" w:cs="Arial"/>
          <w:b/>
          <w:bCs/>
          <w:i/>
          <w:iCs/>
          <w:u w:val="single"/>
        </w:rPr>
      </w:pPr>
      <w:r w:rsidRPr="00FB0FA8">
        <w:rPr>
          <w:rFonts w:ascii="Arial" w:hAnsi="Arial" w:cs="Arial"/>
          <w:b/>
          <w:bCs/>
          <w:i/>
          <w:iCs/>
          <w:u w:val="single"/>
        </w:rPr>
        <w:t xml:space="preserve">Členění do stavebních objektů: </w:t>
      </w:r>
    </w:p>
    <w:p w14:paraId="54CE7FCA" w14:textId="69137BAB" w:rsidR="009823D7" w:rsidRDefault="009823D7" w:rsidP="009823D7">
      <w:pPr>
        <w:pStyle w:val="Zkladntext"/>
        <w:tabs>
          <w:tab w:val="left" w:pos="1843"/>
        </w:tabs>
        <w:spacing w:after="0" w:line="240" w:lineRule="auto"/>
        <w:ind w:firstLine="709"/>
        <w:rPr>
          <w:rFonts w:ascii="Arial" w:hAnsi="Arial" w:cs="Arial"/>
          <w:b/>
        </w:rPr>
      </w:pPr>
      <w:r w:rsidRPr="00F84CD6">
        <w:rPr>
          <w:rFonts w:ascii="Arial" w:hAnsi="Arial" w:cs="Arial"/>
          <w:b/>
        </w:rPr>
        <w:t>SO 01</w:t>
      </w:r>
      <w:r>
        <w:rPr>
          <w:rFonts w:ascii="Arial" w:hAnsi="Arial" w:cs="Arial"/>
          <w:b/>
        </w:rPr>
        <w:t xml:space="preserve"> –</w:t>
      </w:r>
      <w:r w:rsidR="004578B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PONTIS</w:t>
      </w:r>
    </w:p>
    <w:p w14:paraId="11093F87" w14:textId="77777777" w:rsidR="009823D7" w:rsidRDefault="009823D7" w:rsidP="009823D7">
      <w:pPr>
        <w:pStyle w:val="Zkladntext"/>
        <w:tabs>
          <w:tab w:val="left" w:pos="1843"/>
        </w:tabs>
        <w:spacing w:after="0" w:line="240" w:lineRule="auto"/>
        <w:ind w:firstLine="709"/>
        <w:rPr>
          <w:rFonts w:ascii="Arial" w:hAnsi="Arial" w:cs="Arial"/>
          <w:b/>
        </w:rPr>
      </w:pPr>
      <w:r w:rsidRPr="00F84CD6">
        <w:rPr>
          <w:rFonts w:ascii="Arial" w:hAnsi="Arial" w:cs="Arial"/>
          <w:b/>
        </w:rPr>
        <w:t>SO 0</w:t>
      </w:r>
      <w:r>
        <w:rPr>
          <w:rFonts w:ascii="Arial" w:hAnsi="Arial" w:cs="Arial"/>
          <w:b/>
        </w:rPr>
        <w:t xml:space="preserve">2 – </w:t>
      </w:r>
      <w:r w:rsidR="001D5967">
        <w:rPr>
          <w:rFonts w:ascii="Arial" w:hAnsi="Arial" w:cs="Arial"/>
          <w:b/>
        </w:rPr>
        <w:t xml:space="preserve">OPLOCENÍ </w:t>
      </w:r>
    </w:p>
    <w:p w14:paraId="2AD6DB09" w14:textId="77777777" w:rsidR="00D11978" w:rsidRPr="00FB0FA8" w:rsidRDefault="00D11978" w:rsidP="00285604">
      <w:pPr>
        <w:pStyle w:val="Zkladntext"/>
        <w:widowControl w:val="0"/>
        <w:tabs>
          <w:tab w:val="left" w:pos="1843"/>
        </w:tabs>
        <w:spacing w:after="0" w:line="240" w:lineRule="auto"/>
        <w:ind w:left="357"/>
        <w:rPr>
          <w:rFonts w:ascii="Arial" w:hAnsi="Arial" w:cs="Arial"/>
          <w:b/>
          <w:highlight w:val="yellow"/>
        </w:rPr>
      </w:pPr>
      <w:bookmarkStart w:id="11" w:name="_Hlk88135954"/>
    </w:p>
    <w:bookmarkEnd w:id="11"/>
    <w:p w14:paraId="0F9DBC91" w14:textId="799977DC" w:rsidR="002E2FF6" w:rsidRPr="00FB0FA8" w:rsidRDefault="002E2FF6" w:rsidP="004578BD">
      <w:pPr>
        <w:widowControl w:val="0"/>
        <w:tabs>
          <w:tab w:val="right" w:pos="5529"/>
        </w:tabs>
        <w:spacing w:after="0" w:line="240" w:lineRule="auto"/>
        <w:ind w:firstLine="709"/>
        <w:rPr>
          <w:rFonts w:ascii="Arial" w:hAnsi="Arial" w:cs="Arial"/>
        </w:rPr>
      </w:pPr>
      <w:r w:rsidRPr="00FB0FA8">
        <w:rPr>
          <w:rFonts w:ascii="Arial" w:hAnsi="Arial" w:cs="Arial"/>
          <w:b/>
          <w:bCs/>
        </w:rPr>
        <w:t>Objekt</w:t>
      </w:r>
      <w:r w:rsidR="00554FC6">
        <w:rPr>
          <w:rFonts w:ascii="Arial" w:hAnsi="Arial" w:cs="Arial"/>
          <w:b/>
          <w:bCs/>
        </w:rPr>
        <w:t xml:space="preserve"> </w:t>
      </w:r>
      <w:r w:rsidRPr="00FB0FA8">
        <w:rPr>
          <w:rFonts w:ascii="Arial" w:hAnsi="Arial" w:cs="Arial"/>
          <w:b/>
          <w:bCs/>
        </w:rPr>
        <w:t>SO 01</w:t>
      </w:r>
      <w:r w:rsidRPr="00FB0FA8">
        <w:rPr>
          <w:rFonts w:ascii="Arial" w:hAnsi="Arial" w:cs="Arial"/>
        </w:rPr>
        <w:t>:</w:t>
      </w:r>
    </w:p>
    <w:p w14:paraId="582EC5A5" w14:textId="77777777" w:rsidR="00073F36" w:rsidRDefault="00FD77B7" w:rsidP="00073F36">
      <w:pPr>
        <w:widowControl w:val="0"/>
        <w:tabs>
          <w:tab w:val="right" w:leader="dot" w:pos="1418"/>
          <w:tab w:val="right" w:pos="5529"/>
        </w:tabs>
        <w:spacing w:before="60" w:after="0" w:line="240" w:lineRule="auto"/>
        <w:ind w:left="720" w:hanging="11"/>
        <w:rPr>
          <w:rFonts w:ascii="Arial" w:hAnsi="Arial" w:cs="Arial"/>
        </w:rPr>
      </w:pPr>
      <w:r w:rsidRPr="00FB0FA8">
        <w:rPr>
          <w:rFonts w:ascii="Arial" w:hAnsi="Arial" w:cs="Arial"/>
        </w:rPr>
        <w:t>1.</w:t>
      </w:r>
      <w:r>
        <w:rPr>
          <w:rFonts w:ascii="Arial" w:hAnsi="Arial" w:cs="Arial"/>
        </w:rPr>
        <w:t>P</w:t>
      </w:r>
      <w:r w:rsidRPr="00FB0FA8">
        <w:rPr>
          <w:rFonts w:ascii="Arial" w:hAnsi="Arial" w:cs="Arial"/>
        </w:rPr>
        <w:t xml:space="preserve">P </w:t>
      </w:r>
      <w:r w:rsidR="009B49AB">
        <w:rPr>
          <w:rFonts w:ascii="Arial" w:hAnsi="Arial" w:cs="Arial"/>
        </w:rPr>
        <w:t xml:space="preserve">- </w:t>
      </w:r>
      <w:r w:rsidRPr="00FB0FA8">
        <w:rPr>
          <w:rFonts w:ascii="Arial" w:hAnsi="Arial" w:cs="Arial"/>
        </w:rPr>
        <w:tab/>
      </w:r>
      <w:r w:rsidR="00354EAB">
        <w:rPr>
          <w:rFonts w:ascii="Arial" w:hAnsi="Arial" w:cs="Arial"/>
        </w:rPr>
        <w:t xml:space="preserve">umývárna jídlonosičů, sklad peč. </w:t>
      </w:r>
      <w:r w:rsidR="002A7DE2">
        <w:rPr>
          <w:rFonts w:ascii="Arial" w:hAnsi="Arial" w:cs="Arial"/>
        </w:rPr>
        <w:t>s</w:t>
      </w:r>
      <w:r w:rsidR="00354EAB">
        <w:rPr>
          <w:rFonts w:ascii="Arial" w:hAnsi="Arial" w:cs="Arial"/>
        </w:rPr>
        <w:t>lužby, server, prádelna, kotelna, chodba,</w:t>
      </w:r>
    </w:p>
    <w:p w14:paraId="3157C76A" w14:textId="5328041D" w:rsidR="00FD77B7" w:rsidRPr="00FB0FA8" w:rsidRDefault="00073F36" w:rsidP="00073F36">
      <w:pPr>
        <w:widowControl w:val="0"/>
        <w:tabs>
          <w:tab w:val="right" w:leader="dot" w:pos="1418"/>
          <w:tab w:val="right" w:pos="5529"/>
        </w:tabs>
        <w:spacing w:after="0" w:line="240" w:lineRule="auto"/>
        <w:ind w:left="720" w:hanging="11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     </w:t>
      </w:r>
      <w:r w:rsidR="00354EAB">
        <w:rPr>
          <w:rFonts w:ascii="Arial" w:hAnsi="Arial" w:cs="Arial"/>
        </w:rPr>
        <w:t>hyg</w:t>
      </w:r>
      <w:r w:rsidR="00E949F3">
        <w:rPr>
          <w:rFonts w:ascii="Arial" w:hAnsi="Arial" w:cs="Arial"/>
        </w:rPr>
        <w:t>.</w:t>
      </w:r>
      <w:r w:rsidR="00354E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="00354EAB">
        <w:rPr>
          <w:rFonts w:ascii="Arial" w:hAnsi="Arial" w:cs="Arial"/>
        </w:rPr>
        <w:t>zázemí</w:t>
      </w:r>
    </w:p>
    <w:p w14:paraId="0F8A04F4" w14:textId="45CB3A69" w:rsidR="002E2FF6" w:rsidRPr="00FB0FA8" w:rsidRDefault="002E2FF6" w:rsidP="004578BD">
      <w:pPr>
        <w:widowControl w:val="0"/>
        <w:tabs>
          <w:tab w:val="right" w:leader="dot" w:pos="1418"/>
          <w:tab w:val="right" w:pos="5529"/>
        </w:tabs>
        <w:spacing w:before="60" w:after="0" w:line="240" w:lineRule="auto"/>
        <w:ind w:firstLine="709"/>
        <w:rPr>
          <w:rFonts w:ascii="Arial" w:hAnsi="Arial" w:cs="Arial"/>
        </w:rPr>
      </w:pPr>
      <w:r w:rsidRPr="00FB0FA8">
        <w:rPr>
          <w:rFonts w:ascii="Arial" w:hAnsi="Arial" w:cs="Arial"/>
        </w:rPr>
        <w:t>1</w:t>
      </w:r>
      <w:r w:rsidR="00773A66" w:rsidRPr="00FB0FA8">
        <w:rPr>
          <w:rFonts w:ascii="Arial" w:hAnsi="Arial" w:cs="Arial"/>
        </w:rPr>
        <w:t>.</w:t>
      </w:r>
      <w:r w:rsidR="00FD77B7" w:rsidRPr="00FB0FA8">
        <w:rPr>
          <w:rFonts w:ascii="Arial" w:hAnsi="Arial" w:cs="Arial"/>
        </w:rPr>
        <w:t>NP</w:t>
      </w:r>
      <w:r w:rsidR="009B49AB">
        <w:rPr>
          <w:rFonts w:ascii="Arial" w:hAnsi="Arial" w:cs="Arial"/>
        </w:rPr>
        <w:t xml:space="preserve"> - </w:t>
      </w:r>
      <w:r w:rsidR="00FD77B7">
        <w:rPr>
          <w:rFonts w:ascii="Arial" w:hAnsi="Arial" w:cs="Arial"/>
        </w:rPr>
        <w:t>3 kanceláře</w:t>
      </w:r>
      <w:r w:rsidR="00354EAB">
        <w:rPr>
          <w:rFonts w:ascii="Arial" w:hAnsi="Arial" w:cs="Arial"/>
        </w:rPr>
        <w:t>, školící místnost, hygienické zázemí, chodba</w:t>
      </w:r>
    </w:p>
    <w:p w14:paraId="3CECB725" w14:textId="63AF040D" w:rsidR="002E2FF6" w:rsidRPr="00FB0FA8" w:rsidRDefault="002E2FF6" w:rsidP="004578BD">
      <w:pPr>
        <w:widowControl w:val="0"/>
        <w:tabs>
          <w:tab w:val="right" w:leader="dot" w:pos="1418"/>
          <w:tab w:val="right" w:pos="5529"/>
        </w:tabs>
        <w:spacing w:before="60" w:after="0" w:line="240" w:lineRule="auto"/>
        <w:ind w:firstLine="709"/>
        <w:rPr>
          <w:rFonts w:ascii="Arial" w:hAnsi="Arial" w:cs="Arial"/>
        </w:rPr>
      </w:pPr>
      <w:r w:rsidRPr="00FB0FA8">
        <w:rPr>
          <w:rFonts w:ascii="Arial" w:hAnsi="Arial" w:cs="Arial"/>
        </w:rPr>
        <w:t>2</w:t>
      </w:r>
      <w:r w:rsidR="004C535C" w:rsidRPr="00FB0FA8">
        <w:rPr>
          <w:rFonts w:ascii="Arial" w:hAnsi="Arial" w:cs="Arial"/>
        </w:rPr>
        <w:t>.</w:t>
      </w:r>
      <w:r w:rsidR="00FD77B7" w:rsidRPr="00FB0FA8">
        <w:rPr>
          <w:rFonts w:ascii="Arial" w:hAnsi="Arial" w:cs="Arial"/>
        </w:rPr>
        <w:t>NP</w:t>
      </w:r>
      <w:r w:rsidR="009B49AB">
        <w:rPr>
          <w:rFonts w:ascii="Arial" w:hAnsi="Arial" w:cs="Arial"/>
        </w:rPr>
        <w:t xml:space="preserve"> - </w:t>
      </w:r>
      <w:r w:rsidR="003A39DA">
        <w:rPr>
          <w:rFonts w:ascii="Arial" w:hAnsi="Arial" w:cs="Arial"/>
        </w:rPr>
        <w:t>5</w:t>
      </w:r>
      <w:r w:rsidR="002A7DE2">
        <w:rPr>
          <w:rFonts w:ascii="Arial" w:hAnsi="Arial" w:cs="Arial"/>
        </w:rPr>
        <w:t xml:space="preserve"> kancelář</w:t>
      </w:r>
      <w:r w:rsidR="003A39DA">
        <w:rPr>
          <w:rFonts w:ascii="Arial" w:hAnsi="Arial" w:cs="Arial"/>
        </w:rPr>
        <w:t>í</w:t>
      </w:r>
      <w:r w:rsidR="002A7DE2">
        <w:rPr>
          <w:rFonts w:ascii="Arial" w:hAnsi="Arial" w:cs="Arial"/>
        </w:rPr>
        <w:t>, hygienické zázemí, chodba</w:t>
      </w:r>
      <w:r w:rsidR="00DC77E7">
        <w:rPr>
          <w:rFonts w:ascii="Arial" w:hAnsi="Arial" w:cs="Arial"/>
        </w:rPr>
        <w:t>, kuchyňka, sklady</w:t>
      </w:r>
    </w:p>
    <w:p w14:paraId="603ACA40" w14:textId="179715F4" w:rsidR="002E2FF6" w:rsidRDefault="002E2FF6" w:rsidP="004578BD">
      <w:pPr>
        <w:widowControl w:val="0"/>
        <w:tabs>
          <w:tab w:val="right" w:leader="dot" w:pos="4111"/>
          <w:tab w:val="right" w:pos="5529"/>
        </w:tabs>
        <w:spacing w:before="100" w:after="0" w:line="240" w:lineRule="auto"/>
        <w:ind w:firstLine="709"/>
        <w:rPr>
          <w:rFonts w:ascii="Arial" w:hAnsi="Arial" w:cs="Arial"/>
          <w:b/>
          <w:bCs/>
          <w:u w:val="single"/>
        </w:rPr>
      </w:pPr>
      <w:bookmarkStart w:id="12" w:name="_Hlk91057299"/>
      <w:r w:rsidRPr="00FB0FA8">
        <w:rPr>
          <w:rFonts w:ascii="Arial" w:hAnsi="Arial" w:cs="Arial"/>
          <w:b/>
          <w:bCs/>
          <w:u w:val="single"/>
        </w:rPr>
        <w:t>Celkový počet</w:t>
      </w:r>
      <w:r w:rsidR="00FD77B7">
        <w:rPr>
          <w:rFonts w:ascii="Arial" w:hAnsi="Arial" w:cs="Arial"/>
          <w:b/>
          <w:bCs/>
          <w:u w:val="single"/>
        </w:rPr>
        <w:t xml:space="preserve"> zaměstnanců v celém objektu</w:t>
      </w:r>
      <w:r w:rsidR="009B49AB">
        <w:rPr>
          <w:rFonts w:ascii="Arial" w:hAnsi="Arial" w:cs="Arial"/>
          <w:b/>
          <w:bCs/>
          <w:u w:val="single"/>
        </w:rPr>
        <w:t xml:space="preserve"> </w:t>
      </w:r>
      <w:r w:rsidRPr="00FB0FA8">
        <w:rPr>
          <w:rFonts w:ascii="Arial" w:hAnsi="Arial" w:cs="Arial"/>
          <w:b/>
          <w:bCs/>
          <w:u w:val="single"/>
        </w:rPr>
        <w:tab/>
      </w:r>
      <w:r w:rsidR="009B49AB">
        <w:rPr>
          <w:rFonts w:ascii="Arial" w:hAnsi="Arial" w:cs="Arial"/>
          <w:b/>
          <w:bCs/>
          <w:u w:val="single"/>
        </w:rPr>
        <w:t xml:space="preserve">= </w:t>
      </w:r>
      <w:r w:rsidR="00FD77B7">
        <w:rPr>
          <w:rFonts w:ascii="Arial" w:hAnsi="Arial" w:cs="Arial"/>
          <w:b/>
          <w:bCs/>
          <w:u w:val="single"/>
        </w:rPr>
        <w:t>14</w:t>
      </w:r>
      <w:r w:rsidR="00DC77E7">
        <w:rPr>
          <w:rFonts w:ascii="Arial" w:hAnsi="Arial" w:cs="Arial"/>
          <w:b/>
          <w:bCs/>
          <w:u w:val="single"/>
        </w:rPr>
        <w:t xml:space="preserve"> osob</w:t>
      </w:r>
    </w:p>
    <w:p w14:paraId="747E318C" w14:textId="77777777" w:rsidR="00354EAB" w:rsidRDefault="00354EAB" w:rsidP="004578BD">
      <w:pPr>
        <w:widowControl w:val="0"/>
        <w:tabs>
          <w:tab w:val="right" w:leader="dot" w:pos="4111"/>
          <w:tab w:val="right" w:pos="5529"/>
        </w:tabs>
        <w:spacing w:before="60" w:after="0" w:line="240" w:lineRule="auto"/>
        <w:ind w:firstLine="709"/>
        <w:rPr>
          <w:rFonts w:ascii="Arial" w:hAnsi="Arial" w:cs="Arial"/>
        </w:rPr>
      </w:pPr>
    </w:p>
    <w:p w14:paraId="283FC165" w14:textId="1A320138" w:rsidR="00354EAB" w:rsidRPr="00354EAB" w:rsidRDefault="00354EAB" w:rsidP="004578BD">
      <w:pPr>
        <w:widowControl w:val="0"/>
        <w:tabs>
          <w:tab w:val="right" w:leader="dot" w:pos="4111"/>
          <w:tab w:val="right" w:pos="5529"/>
        </w:tabs>
        <w:spacing w:before="60" w:after="0" w:line="240" w:lineRule="auto"/>
        <w:ind w:firstLine="709"/>
        <w:rPr>
          <w:rFonts w:ascii="Arial" w:hAnsi="Arial" w:cs="Arial"/>
        </w:rPr>
      </w:pPr>
      <w:r w:rsidRPr="00354EAB">
        <w:rPr>
          <w:rFonts w:ascii="Arial" w:hAnsi="Arial" w:cs="Arial"/>
        </w:rPr>
        <w:t>Přesné specifikace místností ve výkresové části PD</w:t>
      </w:r>
      <w:r w:rsidR="009B49AB">
        <w:rPr>
          <w:rFonts w:ascii="Arial" w:hAnsi="Arial" w:cs="Arial"/>
        </w:rPr>
        <w:t>.</w:t>
      </w:r>
    </w:p>
    <w:p w14:paraId="30EB0B25" w14:textId="77777777" w:rsidR="0027794A" w:rsidRPr="00FB0FA8" w:rsidRDefault="0027794A" w:rsidP="004578BD">
      <w:pPr>
        <w:widowControl w:val="0"/>
        <w:tabs>
          <w:tab w:val="right" w:leader="dot" w:pos="4111"/>
          <w:tab w:val="right" w:pos="5529"/>
        </w:tabs>
        <w:spacing w:after="0" w:line="240" w:lineRule="auto"/>
        <w:ind w:firstLine="709"/>
        <w:rPr>
          <w:rFonts w:ascii="Arial" w:hAnsi="Arial" w:cs="Arial"/>
          <w:highlight w:val="yellow"/>
        </w:rPr>
      </w:pPr>
    </w:p>
    <w:p w14:paraId="441760E9" w14:textId="11E731C1" w:rsidR="009C4857" w:rsidRPr="00CC63A8" w:rsidRDefault="00CC63A8" w:rsidP="004578BD">
      <w:pPr>
        <w:widowControl w:val="0"/>
        <w:tabs>
          <w:tab w:val="right" w:leader="dot" w:pos="4111"/>
          <w:tab w:val="right" w:pos="5529"/>
        </w:tabs>
        <w:spacing w:before="60" w:after="0" w:line="240" w:lineRule="auto"/>
        <w:ind w:firstLine="709"/>
        <w:rPr>
          <w:rFonts w:ascii="Arial" w:hAnsi="Arial" w:cs="Arial"/>
        </w:rPr>
      </w:pPr>
      <w:bookmarkStart w:id="13" w:name="_Hlk91057388"/>
      <w:bookmarkEnd w:id="12"/>
      <w:r w:rsidRPr="00CC63A8">
        <w:rPr>
          <w:rFonts w:ascii="Arial" w:hAnsi="Arial" w:cs="Arial"/>
        </w:rPr>
        <w:t>Zastavěná plocha</w:t>
      </w:r>
      <w:r w:rsidR="009B49AB">
        <w:rPr>
          <w:rFonts w:ascii="Arial" w:hAnsi="Arial" w:cs="Arial"/>
        </w:rPr>
        <w:t xml:space="preserve"> a</w:t>
      </w:r>
      <w:r w:rsidRPr="00CC63A8">
        <w:rPr>
          <w:rFonts w:ascii="Arial" w:hAnsi="Arial" w:cs="Arial"/>
        </w:rPr>
        <w:t xml:space="preserve"> obestavěný prostor </w:t>
      </w:r>
      <w:r w:rsidR="009B49AB">
        <w:rPr>
          <w:rFonts w:ascii="Arial" w:hAnsi="Arial" w:cs="Arial"/>
        </w:rPr>
        <w:t xml:space="preserve">zůstává </w:t>
      </w:r>
      <w:r w:rsidRPr="00CC63A8">
        <w:rPr>
          <w:rFonts w:ascii="Arial" w:hAnsi="Arial" w:cs="Arial"/>
        </w:rPr>
        <w:t>zcela beze změny !</w:t>
      </w:r>
    </w:p>
    <w:bookmarkEnd w:id="13"/>
    <w:p w14:paraId="4FED95A6" w14:textId="77777777" w:rsidR="000A57E6" w:rsidRPr="00FB0FA8" w:rsidRDefault="00CD66E6" w:rsidP="00285604">
      <w:pPr>
        <w:pStyle w:val="Nadpis3"/>
        <w:keepNext w:val="0"/>
        <w:keepLines w:val="0"/>
        <w:widowControl w:val="0"/>
        <w:numPr>
          <w:ilvl w:val="0"/>
          <w:numId w:val="39"/>
        </w:numPr>
      </w:pPr>
      <w:r w:rsidRPr="00FB0FA8">
        <w:lastRenderedPageBreak/>
        <w:t>Základní bilance stavby: spotřeby médií apod</w:t>
      </w:r>
      <w:r w:rsidR="000A57E6" w:rsidRPr="00FB0FA8">
        <w:t>.</w:t>
      </w:r>
    </w:p>
    <w:p w14:paraId="6892D453" w14:textId="738BCEA7" w:rsidR="00CD66E6" w:rsidRPr="00FB0FA8" w:rsidRDefault="00C33095" w:rsidP="00285604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Bilance stavby </w:t>
      </w:r>
      <w:r w:rsidRPr="00FB0FA8">
        <w:rPr>
          <w:rFonts w:ascii="Arial" w:hAnsi="Arial" w:cs="Arial"/>
          <w:color w:val="000000"/>
        </w:rPr>
        <w:t xml:space="preserve">jsou </w:t>
      </w:r>
      <w:r>
        <w:rPr>
          <w:rFonts w:ascii="Arial" w:hAnsi="Arial" w:cs="Arial"/>
          <w:color w:val="000000"/>
        </w:rPr>
        <w:t>v</w:t>
      </w:r>
      <w:r w:rsidR="00CD66E6" w:rsidRPr="00FB0FA8">
        <w:rPr>
          <w:rFonts w:ascii="Arial" w:hAnsi="Arial" w:cs="Arial"/>
          <w:color w:val="000000"/>
        </w:rPr>
        <w:t> pod</w:t>
      </w:r>
      <w:r>
        <w:rPr>
          <w:rFonts w:ascii="Arial" w:hAnsi="Arial" w:cs="Arial"/>
          <w:color w:val="000000"/>
        </w:rPr>
        <w:t>r</w:t>
      </w:r>
      <w:r w:rsidR="00CD66E6" w:rsidRPr="00FB0FA8">
        <w:rPr>
          <w:rFonts w:ascii="Arial" w:hAnsi="Arial" w:cs="Arial"/>
          <w:color w:val="000000"/>
        </w:rPr>
        <w:t>obnostech uvedeny v technických zprávách jednotlivých profesí</w:t>
      </w:r>
      <w:r w:rsidR="000A57E6" w:rsidRPr="00FB0FA8">
        <w:rPr>
          <w:rFonts w:ascii="Arial" w:hAnsi="Arial" w:cs="Arial"/>
          <w:color w:val="000000"/>
        </w:rPr>
        <w:t>.</w:t>
      </w:r>
      <w:r w:rsidR="00D21E89" w:rsidRPr="00FB0FA8">
        <w:rPr>
          <w:rFonts w:ascii="Arial" w:hAnsi="Arial" w:cs="Arial"/>
          <w:color w:val="000000"/>
        </w:rPr>
        <w:t xml:space="preserve"> Zde </w:t>
      </w:r>
      <w:r w:rsidR="00F76625">
        <w:rPr>
          <w:rFonts w:ascii="Arial" w:hAnsi="Arial" w:cs="Arial"/>
          <w:color w:val="000000"/>
        </w:rPr>
        <w:t xml:space="preserve">jsou </w:t>
      </w:r>
      <w:r w:rsidR="00D21E89" w:rsidRPr="00FB0FA8">
        <w:rPr>
          <w:rFonts w:ascii="Arial" w:hAnsi="Arial" w:cs="Arial"/>
          <w:color w:val="000000"/>
        </w:rPr>
        <w:t>uvedeny souhrnné informace k </w:t>
      </w:r>
      <w:r w:rsidR="005C77C5" w:rsidRPr="00FB0FA8">
        <w:rPr>
          <w:rFonts w:ascii="Arial" w:hAnsi="Arial" w:cs="Arial"/>
          <w:color w:val="000000"/>
        </w:rPr>
        <w:t>jednotlivým profesím</w:t>
      </w:r>
      <w:r w:rsidR="00D21E89" w:rsidRPr="00FB0FA8">
        <w:rPr>
          <w:rFonts w:ascii="Arial" w:hAnsi="Arial" w:cs="Arial"/>
          <w:color w:val="000000"/>
        </w:rPr>
        <w:t>:</w:t>
      </w:r>
    </w:p>
    <w:p w14:paraId="63E857E1" w14:textId="77777777" w:rsidR="00913C7A" w:rsidRPr="008463F9" w:rsidRDefault="004C42EC" w:rsidP="008463F9">
      <w:pPr>
        <w:pStyle w:val="Nadpis5"/>
      </w:pPr>
      <w:r w:rsidRPr="008463F9">
        <w:t>Ústřední vytápění</w:t>
      </w:r>
    </w:p>
    <w:p w14:paraId="4B9EE8DF" w14:textId="5583E09E" w:rsidR="001876A3" w:rsidRPr="001876A3" w:rsidRDefault="001876A3" w:rsidP="00554FC6">
      <w:pPr>
        <w:spacing w:before="120" w:after="0" w:line="240" w:lineRule="auto"/>
        <w:jc w:val="both"/>
        <w:rPr>
          <w:rFonts w:ascii="Arial" w:hAnsi="Arial" w:cs="Arial"/>
        </w:rPr>
      </w:pPr>
      <w:r w:rsidRPr="001876A3">
        <w:rPr>
          <w:rFonts w:ascii="Arial" w:hAnsi="Arial" w:cs="Arial"/>
        </w:rPr>
        <w:tab/>
        <w:t>Objekt se nachází v oblasti s nejnižší výpočtovou venkovní teplotou -15°C.</w:t>
      </w:r>
      <w:r w:rsidR="009B49AB">
        <w:rPr>
          <w:rFonts w:ascii="Arial" w:hAnsi="Arial" w:cs="Arial"/>
        </w:rPr>
        <w:t xml:space="preserve"> </w:t>
      </w:r>
      <w:r w:rsidR="005C77C5" w:rsidRPr="001876A3">
        <w:rPr>
          <w:rFonts w:ascii="Arial" w:hAnsi="Arial" w:cs="Arial"/>
        </w:rPr>
        <w:t>V rámci</w:t>
      </w:r>
      <w:r w:rsidRPr="001876A3">
        <w:rPr>
          <w:rFonts w:ascii="Arial" w:hAnsi="Arial" w:cs="Arial"/>
        </w:rPr>
        <w:t xml:space="preserve"> stavebních úprav dojde k zateplení střechy. Tepelná ztráta objektu byla stanovena dle EN 12 831 a činí cca 65 kW. </w:t>
      </w:r>
    </w:p>
    <w:p w14:paraId="2A588C54" w14:textId="0392295F" w:rsidR="001876A3" w:rsidRPr="001876A3" w:rsidRDefault="001876A3" w:rsidP="00554FC6">
      <w:pPr>
        <w:spacing w:before="120" w:after="0" w:line="240" w:lineRule="auto"/>
        <w:ind w:firstLine="708"/>
        <w:jc w:val="both"/>
        <w:rPr>
          <w:rFonts w:ascii="Arial" w:hAnsi="Arial" w:cs="Arial"/>
        </w:rPr>
      </w:pPr>
      <w:r w:rsidRPr="001876A3">
        <w:rPr>
          <w:rFonts w:ascii="Arial" w:hAnsi="Arial" w:cs="Arial"/>
        </w:rPr>
        <w:t>Stávajícím zdroje</w:t>
      </w:r>
      <w:r w:rsidR="009B49AB">
        <w:rPr>
          <w:rFonts w:ascii="Arial" w:hAnsi="Arial" w:cs="Arial"/>
        </w:rPr>
        <w:t>m</w:t>
      </w:r>
      <w:r w:rsidRPr="001876A3">
        <w:rPr>
          <w:rFonts w:ascii="Arial" w:hAnsi="Arial" w:cs="Arial"/>
        </w:rPr>
        <w:t xml:space="preserve"> tepla jsou dva plynové kotle Viadrus G27 ECO</w:t>
      </w:r>
      <w:r w:rsidR="009B49AB">
        <w:rPr>
          <w:rFonts w:ascii="Arial" w:hAnsi="Arial" w:cs="Arial"/>
        </w:rPr>
        <w:t>,</w:t>
      </w:r>
      <w:r w:rsidRPr="001876A3">
        <w:rPr>
          <w:rFonts w:ascii="Arial" w:hAnsi="Arial" w:cs="Arial"/>
        </w:rPr>
        <w:t xml:space="preserve"> každý o výkonu 42 kW. Vzhledem ke stáří kotlů dojde k jejich výměně vč. nového odkouření.</w:t>
      </w:r>
    </w:p>
    <w:p w14:paraId="220C39C6" w14:textId="40EFBA69" w:rsidR="001876A3" w:rsidRPr="001876A3" w:rsidRDefault="001876A3" w:rsidP="00554FC6">
      <w:pPr>
        <w:pStyle w:val="Zkladntext"/>
        <w:spacing w:before="120" w:after="0" w:line="240" w:lineRule="auto"/>
        <w:jc w:val="both"/>
        <w:rPr>
          <w:rFonts w:ascii="Arial" w:hAnsi="Arial" w:cs="Arial"/>
          <w:iCs/>
        </w:rPr>
      </w:pPr>
      <w:r w:rsidRPr="001876A3">
        <w:rPr>
          <w:rFonts w:ascii="Arial" w:hAnsi="Arial" w:cs="Arial"/>
        </w:rPr>
        <w:tab/>
        <w:t>Pro vytápění a ohřev TV budou instalovány dva závěsné plynové kondenzační kotle s rozsahem jmenovitého výkonu 8,7 - 45 kW. Jedná se o kondenzační plynové kotle s nerezovým výměníkem o spotřebě plynu Ud=4,8 m3/hod</w:t>
      </w:r>
      <w:r w:rsidR="009B49AB">
        <w:rPr>
          <w:rFonts w:ascii="Arial" w:hAnsi="Arial" w:cs="Arial"/>
        </w:rPr>
        <w:t>.,</w:t>
      </w:r>
      <w:r w:rsidRPr="001876A3">
        <w:rPr>
          <w:rFonts w:ascii="Arial" w:hAnsi="Arial" w:cs="Arial"/>
        </w:rPr>
        <w:t xml:space="preserve"> umístěné v technické místnosti 1.PP objektu.</w:t>
      </w:r>
    </w:p>
    <w:p w14:paraId="4A1130CE" w14:textId="37386064" w:rsidR="001876A3" w:rsidRPr="001876A3" w:rsidRDefault="001876A3" w:rsidP="009B49AB">
      <w:pPr>
        <w:pStyle w:val="Zkladntext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1876A3">
        <w:rPr>
          <w:rFonts w:ascii="Arial" w:hAnsi="Arial" w:cs="Arial"/>
          <w:iCs/>
        </w:rPr>
        <w:t xml:space="preserve">Celkový maximální jmenovitý výkon zdroje tepla je 90 kW. </w:t>
      </w:r>
      <w:r w:rsidRPr="001876A3">
        <w:rPr>
          <w:rFonts w:ascii="Arial" w:hAnsi="Arial" w:cs="Arial"/>
          <w:iCs/>
          <w:u w:val="single"/>
        </w:rPr>
        <w:t>Dle vyhlášky ČÚBP č. 91/1993 Sb a dle ČSN 07 0703 není tento zdroj tepla kotelnou III. Kategorie.</w:t>
      </w:r>
    </w:p>
    <w:p w14:paraId="108A1A71" w14:textId="073DFFCC" w:rsidR="001876A3" w:rsidRPr="001876A3" w:rsidRDefault="001876A3" w:rsidP="00554FC6">
      <w:pPr>
        <w:spacing w:before="120" w:after="0" w:line="240" w:lineRule="auto"/>
        <w:ind w:firstLine="708"/>
        <w:jc w:val="both"/>
        <w:rPr>
          <w:rFonts w:ascii="Arial" w:hAnsi="Arial" w:cs="Arial"/>
        </w:rPr>
      </w:pPr>
      <w:r w:rsidRPr="001876A3">
        <w:rPr>
          <w:rFonts w:ascii="Arial" w:hAnsi="Arial" w:cs="Arial"/>
        </w:rPr>
        <w:t>Topná soustava bude rozdělena na primární okruh (zdroje tepla)</w:t>
      </w:r>
      <w:r w:rsidR="009B49AB">
        <w:rPr>
          <w:rFonts w:ascii="Arial" w:hAnsi="Arial" w:cs="Arial"/>
        </w:rPr>
        <w:t>,</w:t>
      </w:r>
      <w:r w:rsidRPr="001876A3">
        <w:rPr>
          <w:rFonts w:ascii="Arial" w:hAnsi="Arial" w:cs="Arial"/>
        </w:rPr>
        <w:t xml:space="preserve"> oddělený hydraulickým vyrovnávačem dynamických tlaků od sekundárního okruhu topné soustavy.</w:t>
      </w:r>
    </w:p>
    <w:p w14:paraId="1D251F18" w14:textId="30C41683" w:rsidR="001876A3" w:rsidRPr="001876A3" w:rsidRDefault="001876A3" w:rsidP="00554FC6">
      <w:pPr>
        <w:spacing w:before="120" w:after="0" w:line="240" w:lineRule="auto"/>
        <w:ind w:firstLine="708"/>
        <w:jc w:val="both"/>
        <w:rPr>
          <w:rFonts w:ascii="Arial" w:hAnsi="Arial" w:cs="Arial"/>
        </w:rPr>
      </w:pPr>
      <w:r w:rsidRPr="001876A3">
        <w:rPr>
          <w:rFonts w:ascii="Arial" w:hAnsi="Arial" w:cs="Arial"/>
        </w:rPr>
        <w:t>Potrubní rozvody v objektu budou rozděleny do</w:t>
      </w:r>
      <w:r w:rsidRPr="001876A3">
        <w:rPr>
          <w:rFonts w:ascii="Arial" w:hAnsi="Arial" w:cs="Arial"/>
          <w:b/>
          <w:bCs/>
        </w:rPr>
        <w:t xml:space="preserve"> čtyř </w:t>
      </w:r>
      <w:r w:rsidRPr="001876A3">
        <w:rPr>
          <w:rFonts w:ascii="Arial" w:hAnsi="Arial" w:cs="Arial"/>
        </w:rPr>
        <w:t>samostatných okruhů. Každý okruh je vybaven vlastními uzávěry, teploměry, filtrem a čerpadlem. Okruhy vytápění</w:t>
      </w:r>
      <w:r w:rsidR="009B49AB">
        <w:rPr>
          <w:rFonts w:ascii="Arial" w:hAnsi="Arial" w:cs="Arial"/>
        </w:rPr>
        <w:t xml:space="preserve"> budou</w:t>
      </w:r>
      <w:r w:rsidRPr="001876A3">
        <w:rPr>
          <w:rFonts w:ascii="Arial" w:hAnsi="Arial" w:cs="Arial"/>
        </w:rPr>
        <w:t xml:space="preserve"> osazeny trojcestným směšovačem. Jednotlivé okruhy budou osazeny na kombinovaném rozdělovači se sběračem RS dle schématu zapojení a doporučení výrobce.</w:t>
      </w:r>
    </w:p>
    <w:p w14:paraId="34269E7B" w14:textId="77777777" w:rsidR="001876A3" w:rsidRPr="001876A3" w:rsidRDefault="001876A3" w:rsidP="00554FC6">
      <w:pPr>
        <w:pStyle w:val="Zkladntext"/>
        <w:spacing w:before="120" w:after="0" w:line="240" w:lineRule="auto"/>
        <w:jc w:val="both"/>
        <w:rPr>
          <w:rFonts w:ascii="Arial" w:hAnsi="Arial" w:cs="Arial"/>
        </w:rPr>
      </w:pPr>
      <w:r w:rsidRPr="001876A3">
        <w:rPr>
          <w:rFonts w:ascii="Arial" w:hAnsi="Arial" w:cs="Arial"/>
        </w:rPr>
        <w:tab/>
        <w:t>Větev vytápění je osazena zařízením pro ekvitermní regulaci dle venkovní teploty.</w:t>
      </w:r>
    </w:p>
    <w:p w14:paraId="489AA874" w14:textId="0B65B91B" w:rsidR="001876A3" w:rsidRPr="001876A3" w:rsidRDefault="001876A3" w:rsidP="00554FC6">
      <w:pPr>
        <w:pStyle w:val="Zkladntext"/>
        <w:spacing w:before="120" w:after="0" w:line="240" w:lineRule="auto"/>
        <w:jc w:val="both"/>
        <w:rPr>
          <w:rFonts w:ascii="Arial" w:hAnsi="Arial" w:cs="Arial"/>
        </w:rPr>
      </w:pPr>
      <w:r w:rsidRPr="001876A3">
        <w:rPr>
          <w:rFonts w:ascii="Arial" w:hAnsi="Arial" w:cs="Arial"/>
        </w:rPr>
        <w:tab/>
        <w:t xml:space="preserve">Dále bude systém vybaven prvky </w:t>
      </w:r>
      <w:r w:rsidR="00713255" w:rsidRPr="00E81FA0">
        <w:rPr>
          <w:rFonts w:ascii="Arial" w:hAnsi="Arial" w:cs="Arial"/>
        </w:rPr>
        <w:t>protimrazové ochrany</w:t>
      </w:r>
      <w:r w:rsidR="00713255" w:rsidRPr="001876A3">
        <w:rPr>
          <w:rFonts w:ascii="Arial" w:hAnsi="Arial" w:cs="Arial"/>
        </w:rPr>
        <w:t xml:space="preserve"> a dalších funkcí</w:t>
      </w:r>
      <w:r w:rsidR="00713255">
        <w:rPr>
          <w:rFonts w:ascii="Arial" w:hAnsi="Arial" w:cs="Arial"/>
        </w:rPr>
        <w:t>,</w:t>
      </w:r>
      <w:r w:rsidR="00713255" w:rsidRPr="001876A3">
        <w:rPr>
          <w:rFonts w:ascii="Arial" w:hAnsi="Arial" w:cs="Arial"/>
        </w:rPr>
        <w:t xml:space="preserve"> </w:t>
      </w:r>
      <w:r w:rsidRPr="001876A3">
        <w:rPr>
          <w:rFonts w:ascii="Arial" w:hAnsi="Arial" w:cs="Arial"/>
        </w:rPr>
        <w:t>zabezpečujícími zcela bezpečný automatický bezobslužný provoz kotlů.</w:t>
      </w:r>
    </w:p>
    <w:p w14:paraId="703D46D3" w14:textId="77777777" w:rsidR="001876A3" w:rsidRPr="001876A3" w:rsidRDefault="001876A3" w:rsidP="00554FC6">
      <w:pPr>
        <w:pStyle w:val="Zkladntext"/>
        <w:spacing w:before="120" w:after="0" w:line="240" w:lineRule="auto"/>
        <w:jc w:val="both"/>
        <w:rPr>
          <w:rFonts w:ascii="Arial" w:hAnsi="Arial" w:cs="Arial"/>
          <w:i/>
          <w:iCs/>
          <w:u w:val="single"/>
        </w:rPr>
      </w:pPr>
      <w:r w:rsidRPr="001876A3">
        <w:rPr>
          <w:rFonts w:ascii="Arial" w:hAnsi="Arial" w:cs="Arial"/>
        </w:rPr>
        <w:tab/>
        <w:t>Odtah spalin bude proveden v souladu s ČSN 734201, TPG 941 02 a pokyny výrobce (uzavřený plynový spotřebič) do stávajícího komínového průduchu. Přívod spalovacího vzduchu bude proveden z fasády objektu. Součástí kouřovodu jsou návarky na měření emisí, kontrolní otvory.</w:t>
      </w:r>
    </w:p>
    <w:p w14:paraId="79D300F0" w14:textId="77777777" w:rsidR="001876A3" w:rsidRPr="001876A3" w:rsidRDefault="001876A3" w:rsidP="004578BD">
      <w:pPr>
        <w:pStyle w:val="Zkladntext"/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1876A3">
        <w:rPr>
          <w:rFonts w:ascii="Arial" w:hAnsi="Arial" w:cs="Arial"/>
          <w:i/>
          <w:iCs/>
          <w:u w:val="single"/>
        </w:rPr>
        <w:t xml:space="preserve">Požadavky na obsluhu </w:t>
      </w:r>
    </w:p>
    <w:p w14:paraId="2ED7F3CB" w14:textId="08D69E92" w:rsidR="001876A3" w:rsidRPr="00554FC6" w:rsidRDefault="001876A3" w:rsidP="004578BD">
      <w:pPr>
        <w:pStyle w:val="Seznamsodrkami21"/>
        <w:numPr>
          <w:ilvl w:val="0"/>
          <w:numId w:val="17"/>
        </w:numPr>
        <w:tabs>
          <w:tab w:val="clear" w:pos="360"/>
          <w:tab w:val="clear" w:pos="643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554FC6">
        <w:rPr>
          <w:rFonts w:ascii="Arial" w:hAnsi="Arial" w:cs="Arial"/>
          <w:sz w:val="22"/>
          <w:szCs w:val="22"/>
        </w:rPr>
        <w:t xml:space="preserve">dle vyhlášky ČÚBP č. 91/1993 Sb. k obsluze kotlů </w:t>
      </w:r>
      <w:r w:rsidR="005C77C5" w:rsidRPr="00554FC6">
        <w:rPr>
          <w:rFonts w:ascii="Arial" w:hAnsi="Arial" w:cs="Arial"/>
          <w:sz w:val="22"/>
          <w:szCs w:val="22"/>
        </w:rPr>
        <w:t>se jmenovitým</w:t>
      </w:r>
      <w:r w:rsidRPr="00554FC6">
        <w:rPr>
          <w:rFonts w:ascii="Arial" w:hAnsi="Arial" w:cs="Arial"/>
          <w:sz w:val="22"/>
          <w:szCs w:val="22"/>
        </w:rPr>
        <w:t xml:space="preserve"> výkonem do 50 kW </w:t>
      </w:r>
      <w:r w:rsidRPr="00554FC6">
        <w:rPr>
          <w:rFonts w:ascii="Arial" w:hAnsi="Arial" w:cs="Arial"/>
          <w:b/>
          <w:bCs/>
          <w:sz w:val="22"/>
          <w:szCs w:val="22"/>
        </w:rPr>
        <w:t xml:space="preserve">není třeba </w:t>
      </w:r>
      <w:r w:rsidR="005C77C5" w:rsidRPr="00554FC6">
        <w:rPr>
          <w:rFonts w:ascii="Arial" w:hAnsi="Arial" w:cs="Arial"/>
          <w:b/>
          <w:bCs/>
          <w:sz w:val="22"/>
          <w:szCs w:val="22"/>
        </w:rPr>
        <w:t>osvědčení</w:t>
      </w:r>
      <w:r w:rsidR="005C77C5" w:rsidRPr="00554FC6">
        <w:rPr>
          <w:rFonts w:ascii="Arial" w:hAnsi="Arial" w:cs="Arial"/>
          <w:sz w:val="22"/>
          <w:szCs w:val="22"/>
        </w:rPr>
        <w:t xml:space="preserve"> o</w:t>
      </w:r>
      <w:r w:rsidRPr="00554FC6">
        <w:rPr>
          <w:rFonts w:ascii="Arial" w:hAnsi="Arial" w:cs="Arial"/>
          <w:sz w:val="22"/>
          <w:szCs w:val="22"/>
        </w:rPr>
        <w:t xml:space="preserve"> způsobilosti topiče. Topiči těchto kotlů musí </w:t>
      </w:r>
      <w:r w:rsidR="005C77C5" w:rsidRPr="00554FC6">
        <w:rPr>
          <w:rFonts w:ascii="Arial" w:hAnsi="Arial" w:cs="Arial"/>
          <w:sz w:val="22"/>
          <w:szCs w:val="22"/>
        </w:rPr>
        <w:t>být starší</w:t>
      </w:r>
      <w:r w:rsidRPr="00554FC6">
        <w:rPr>
          <w:rFonts w:ascii="Arial" w:hAnsi="Arial" w:cs="Arial"/>
          <w:sz w:val="22"/>
          <w:szCs w:val="22"/>
        </w:rPr>
        <w:t xml:space="preserve"> než 18 let, tělesně a duševně způsobilí vykonávat práci topiče (dle ZOMZ ČSR 17/1970), poučení a zacvičení v jejich obsluze</w:t>
      </w:r>
    </w:p>
    <w:p w14:paraId="2DB08F49" w14:textId="77777777" w:rsidR="001876A3" w:rsidRPr="00554FC6" w:rsidRDefault="001876A3" w:rsidP="004578BD">
      <w:pPr>
        <w:pStyle w:val="Seznamsodrkami21"/>
        <w:numPr>
          <w:ilvl w:val="0"/>
          <w:numId w:val="17"/>
        </w:numPr>
        <w:tabs>
          <w:tab w:val="clear" w:pos="360"/>
          <w:tab w:val="clear" w:pos="643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554FC6">
        <w:rPr>
          <w:rFonts w:ascii="Arial" w:hAnsi="Arial" w:cs="Arial"/>
          <w:sz w:val="22"/>
          <w:szCs w:val="22"/>
        </w:rPr>
        <w:t>zkoušky obsluhy PZ dle vyhlášky ČÚBP 21/1979 Sb.,ČSN 38 6405 a v ní uvedených předpisů</w:t>
      </w:r>
    </w:p>
    <w:p w14:paraId="6975A382" w14:textId="77777777" w:rsidR="001876A3" w:rsidRPr="00554FC6" w:rsidRDefault="001876A3" w:rsidP="004578BD">
      <w:pPr>
        <w:pStyle w:val="Seznamsodrkami21"/>
        <w:numPr>
          <w:ilvl w:val="0"/>
          <w:numId w:val="17"/>
        </w:numPr>
        <w:tabs>
          <w:tab w:val="clear" w:pos="360"/>
          <w:tab w:val="clear" w:pos="643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554FC6">
        <w:rPr>
          <w:rFonts w:ascii="Arial" w:hAnsi="Arial" w:cs="Arial"/>
          <w:sz w:val="22"/>
          <w:szCs w:val="22"/>
        </w:rPr>
        <w:t xml:space="preserve">poučení obsluhy montážní organizací + </w:t>
      </w:r>
      <w:r w:rsidR="005C77C5" w:rsidRPr="00554FC6">
        <w:rPr>
          <w:rFonts w:ascii="Arial" w:hAnsi="Arial" w:cs="Arial"/>
          <w:sz w:val="22"/>
          <w:szCs w:val="22"/>
        </w:rPr>
        <w:t>předání návodu</w:t>
      </w:r>
      <w:r w:rsidRPr="00554FC6">
        <w:rPr>
          <w:rFonts w:ascii="Arial" w:hAnsi="Arial" w:cs="Arial"/>
          <w:sz w:val="22"/>
          <w:szCs w:val="22"/>
        </w:rPr>
        <w:t xml:space="preserve"> výrobce (TP)</w:t>
      </w:r>
    </w:p>
    <w:p w14:paraId="610E90B6" w14:textId="77777777" w:rsidR="001876A3" w:rsidRPr="00554FC6" w:rsidRDefault="001876A3" w:rsidP="004578BD">
      <w:pPr>
        <w:pStyle w:val="Seznamsodrkami21"/>
        <w:numPr>
          <w:ilvl w:val="0"/>
          <w:numId w:val="17"/>
        </w:numPr>
        <w:tabs>
          <w:tab w:val="clear" w:pos="360"/>
          <w:tab w:val="clear" w:pos="643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554FC6">
        <w:rPr>
          <w:rFonts w:ascii="Arial" w:hAnsi="Arial" w:cs="Arial"/>
          <w:sz w:val="22"/>
          <w:szCs w:val="22"/>
        </w:rPr>
        <w:t>Obsluha musí mít kvalifikaci podle ČSN 690012</w:t>
      </w:r>
    </w:p>
    <w:p w14:paraId="5265B871" w14:textId="04837A30" w:rsidR="001876A3" w:rsidRPr="00554FC6" w:rsidRDefault="001876A3" w:rsidP="004578BD">
      <w:pPr>
        <w:pStyle w:val="Zkladntext"/>
        <w:spacing w:before="120" w:after="0" w:line="240" w:lineRule="auto"/>
        <w:jc w:val="both"/>
        <w:rPr>
          <w:rFonts w:ascii="Arial" w:hAnsi="Arial" w:cs="Arial"/>
          <w:b/>
        </w:rPr>
      </w:pPr>
      <w:r w:rsidRPr="00554FC6">
        <w:rPr>
          <w:rFonts w:ascii="Arial" w:hAnsi="Arial" w:cs="Arial"/>
        </w:rPr>
        <w:tab/>
        <w:t>Vytápění bude navrženo s automatickým provozem (viz projekt MaR)</w:t>
      </w:r>
      <w:r w:rsidR="009B49AB">
        <w:rPr>
          <w:rFonts w:ascii="Arial" w:hAnsi="Arial" w:cs="Arial"/>
        </w:rPr>
        <w:t>.</w:t>
      </w:r>
      <w:r w:rsidRPr="00554FC6">
        <w:rPr>
          <w:rFonts w:ascii="Arial" w:hAnsi="Arial" w:cs="Arial"/>
        </w:rPr>
        <w:t xml:space="preserve"> Obsluha však musí být v dosahu signalizace havarijních stavů.</w:t>
      </w:r>
    </w:p>
    <w:p w14:paraId="2361AC81" w14:textId="42F32F45" w:rsidR="001876A3" w:rsidRPr="00554FC6" w:rsidRDefault="001876A3" w:rsidP="004578BD">
      <w:pPr>
        <w:pStyle w:val="Zkladntext"/>
        <w:spacing w:before="120" w:after="0" w:line="240" w:lineRule="auto"/>
        <w:jc w:val="both"/>
        <w:rPr>
          <w:rFonts w:ascii="Arial" w:hAnsi="Arial" w:cs="Arial"/>
        </w:rPr>
      </w:pPr>
      <w:r w:rsidRPr="00554FC6">
        <w:rPr>
          <w:rFonts w:ascii="Arial" w:hAnsi="Arial" w:cs="Arial"/>
          <w:b/>
        </w:rPr>
        <w:tab/>
      </w:r>
      <w:r w:rsidRPr="00554FC6">
        <w:rPr>
          <w:rFonts w:ascii="Arial" w:hAnsi="Arial" w:cs="Arial"/>
        </w:rPr>
        <w:t xml:space="preserve">Na technickou </w:t>
      </w:r>
      <w:r w:rsidR="005C77C5" w:rsidRPr="00554FC6">
        <w:rPr>
          <w:rFonts w:ascii="Arial" w:hAnsi="Arial" w:cs="Arial"/>
        </w:rPr>
        <w:t>místnost se</w:t>
      </w:r>
      <w:r w:rsidRPr="00554FC6">
        <w:rPr>
          <w:rFonts w:ascii="Arial" w:hAnsi="Arial" w:cs="Arial"/>
        </w:rPr>
        <w:t xml:space="preserve"> vzhledem k instalovanému výkonu spotřebičů </w:t>
      </w:r>
      <w:r w:rsidRPr="00554FC6">
        <w:rPr>
          <w:rFonts w:ascii="Arial" w:hAnsi="Arial" w:cs="Arial"/>
          <w:u w:val="single"/>
        </w:rPr>
        <w:t>nevztahuje</w:t>
      </w:r>
      <w:r w:rsidR="009B49AB">
        <w:rPr>
          <w:rFonts w:ascii="Arial" w:hAnsi="Arial" w:cs="Arial"/>
          <w:u w:val="single"/>
        </w:rPr>
        <w:t xml:space="preserve"> </w:t>
      </w:r>
      <w:r w:rsidRPr="00554FC6">
        <w:rPr>
          <w:rFonts w:ascii="Arial" w:hAnsi="Arial" w:cs="Arial"/>
        </w:rPr>
        <w:t>Vyhl. č. 91/93 Sb. o bezpečnosti práce v nízkotlakých kotelnách.</w:t>
      </w:r>
    </w:p>
    <w:p w14:paraId="7523A874" w14:textId="77777777" w:rsidR="001876A3" w:rsidRPr="001876A3" w:rsidRDefault="001876A3" w:rsidP="004578BD">
      <w:pPr>
        <w:spacing w:before="120" w:after="0" w:line="240" w:lineRule="auto"/>
        <w:jc w:val="both"/>
        <w:rPr>
          <w:rFonts w:ascii="Arial" w:hAnsi="Arial" w:cs="Arial"/>
        </w:rPr>
      </w:pPr>
      <w:r w:rsidRPr="001876A3">
        <w:rPr>
          <w:rFonts w:ascii="Arial" w:hAnsi="Arial" w:cs="Arial"/>
        </w:rPr>
        <w:tab/>
        <w:t xml:space="preserve">Ohřev TV bude zabezpečen topnou vodou pomocí stacionárního zásobníkového ohřívače s nepřímým ohřevem ve velkoplošném výměníku </w:t>
      </w:r>
      <w:r w:rsidRPr="001876A3">
        <w:rPr>
          <w:rFonts w:ascii="Arial" w:hAnsi="Arial" w:cs="Arial"/>
          <w:bCs/>
        </w:rPr>
        <w:t xml:space="preserve">o </w:t>
      </w:r>
      <w:r w:rsidRPr="001876A3">
        <w:rPr>
          <w:rFonts w:ascii="Arial" w:hAnsi="Arial" w:cs="Arial"/>
        </w:rPr>
        <w:t>objemu 250 l. Dále bude ohřívač vybaven elektrickou patronou. Předpokládá se ohřev zásobníku pomocí FVE.</w:t>
      </w:r>
    </w:p>
    <w:p w14:paraId="740250F0" w14:textId="477EF558" w:rsidR="001876A3" w:rsidRPr="001876A3" w:rsidRDefault="001876A3" w:rsidP="004578BD">
      <w:pPr>
        <w:pStyle w:val="Zkladntext"/>
        <w:spacing w:before="120" w:after="0" w:line="240" w:lineRule="auto"/>
        <w:ind w:firstLine="708"/>
        <w:jc w:val="both"/>
        <w:rPr>
          <w:rFonts w:ascii="Arial" w:hAnsi="Arial" w:cs="Arial"/>
        </w:rPr>
      </w:pPr>
      <w:r w:rsidRPr="001876A3">
        <w:rPr>
          <w:rFonts w:ascii="Arial" w:hAnsi="Arial" w:cs="Arial"/>
        </w:rPr>
        <w:t>Napojení přívodu ohřevu TV na vodovod musí být provedeno dle ČSN 06 0830 a pokynů výrobce (uzávěr, zkušební kohout, zpětný ventil, pojistný ventil a tlakoměr – pro zásobníkový ohřev vč. osazení tlakové expanzní nádoby s membránou pro ohřívače TV).</w:t>
      </w:r>
      <w:r w:rsidR="009B49AB">
        <w:rPr>
          <w:rFonts w:ascii="Arial" w:hAnsi="Arial" w:cs="Arial"/>
        </w:rPr>
        <w:t xml:space="preserve"> </w:t>
      </w:r>
      <w:r w:rsidRPr="001876A3">
        <w:rPr>
          <w:rFonts w:ascii="Arial" w:hAnsi="Arial" w:cs="Arial"/>
        </w:rPr>
        <w:t xml:space="preserve">Odtok od pojistných ventilů  bude sveden přes zápachovou uzávěrku pro suchý stav do </w:t>
      </w:r>
      <w:r w:rsidR="005C77C5" w:rsidRPr="001876A3">
        <w:rPr>
          <w:rFonts w:ascii="Arial" w:hAnsi="Arial" w:cs="Arial"/>
        </w:rPr>
        <w:t>kanalizace. Ohřev</w:t>
      </w:r>
      <w:r w:rsidRPr="001876A3">
        <w:rPr>
          <w:rFonts w:ascii="Arial" w:hAnsi="Arial" w:cs="Arial"/>
        </w:rPr>
        <w:t xml:space="preserve"> TV bude zabezpečen elektrickými zásobníkovými ohřívači vody.</w:t>
      </w:r>
    </w:p>
    <w:p w14:paraId="17E80F7C" w14:textId="77777777" w:rsidR="001876A3" w:rsidRPr="004578BD" w:rsidRDefault="001876A3" w:rsidP="004578BD">
      <w:pPr>
        <w:pStyle w:val="Zkladntext"/>
        <w:spacing w:before="120" w:after="0" w:line="240" w:lineRule="auto"/>
        <w:jc w:val="both"/>
        <w:rPr>
          <w:rFonts w:ascii="Arial" w:hAnsi="Arial" w:cs="Arial"/>
        </w:rPr>
      </w:pPr>
      <w:r w:rsidRPr="004578BD">
        <w:rPr>
          <w:rFonts w:ascii="Arial" w:hAnsi="Arial" w:cs="Arial"/>
        </w:rPr>
        <w:lastRenderedPageBreak/>
        <w:tab/>
        <w:t>Topná soustava musí být provedena v souladu s ČSN 060310, EN 12828, EN 12171 – Tepelné soustavy v budovách a EN 1264 Podlahové vytápění.</w:t>
      </w:r>
    </w:p>
    <w:p w14:paraId="3CA6CB1C" w14:textId="77777777" w:rsidR="001876A3" w:rsidRPr="004578BD" w:rsidRDefault="001876A3" w:rsidP="004578BD">
      <w:pPr>
        <w:spacing w:before="120" w:after="0" w:line="240" w:lineRule="auto"/>
        <w:ind w:firstLine="708"/>
        <w:jc w:val="both"/>
        <w:rPr>
          <w:rFonts w:ascii="Arial" w:hAnsi="Arial" w:cs="Arial"/>
          <w:b/>
          <w:bCs/>
          <w:i/>
          <w:iCs/>
        </w:rPr>
      </w:pPr>
      <w:r w:rsidRPr="004578BD">
        <w:rPr>
          <w:rFonts w:ascii="Arial" w:hAnsi="Arial" w:cs="Arial"/>
        </w:rPr>
        <w:t>Vytápění objektu bude řešeno teplovodním způsobem. Jedná se o dvoutrubkový systém se spádem topné vody 45/35 °C  s podlahovým vytápěním pro 1.NP a 2.NP. V 1.PP budou osazena otopná tělesa.</w:t>
      </w:r>
    </w:p>
    <w:p w14:paraId="65CABA73" w14:textId="68CB9F43" w:rsidR="001876A3" w:rsidRPr="004578BD" w:rsidRDefault="001876A3" w:rsidP="004578BD">
      <w:pPr>
        <w:spacing w:before="120" w:after="0" w:line="240" w:lineRule="auto"/>
        <w:jc w:val="both"/>
        <w:rPr>
          <w:rFonts w:ascii="Arial" w:hAnsi="Arial" w:cs="Arial"/>
        </w:rPr>
      </w:pPr>
      <w:r w:rsidRPr="004578BD">
        <w:rPr>
          <w:rFonts w:ascii="Arial" w:hAnsi="Arial" w:cs="Arial"/>
          <w:b/>
          <w:bCs/>
          <w:i/>
          <w:iCs/>
        </w:rPr>
        <w:tab/>
      </w:r>
      <w:r w:rsidRPr="004578BD">
        <w:rPr>
          <w:rFonts w:ascii="Arial" w:hAnsi="Arial" w:cs="Arial"/>
        </w:rPr>
        <w:t xml:space="preserve"> Potrubní rozvody budou izolovány dle</w:t>
      </w:r>
      <w:r w:rsidR="00AC0924">
        <w:rPr>
          <w:rFonts w:ascii="Arial" w:hAnsi="Arial" w:cs="Arial"/>
        </w:rPr>
        <w:t xml:space="preserve"> </w:t>
      </w:r>
      <w:r w:rsidRPr="004578BD">
        <w:rPr>
          <w:rFonts w:ascii="Arial" w:hAnsi="Arial" w:cs="Arial"/>
        </w:rPr>
        <w:t xml:space="preserve">Vyhl. č. 193/2007 Sb. </w:t>
      </w:r>
    </w:p>
    <w:p w14:paraId="4D62BF64" w14:textId="77777777" w:rsidR="00913C7A" w:rsidRPr="00760A0A" w:rsidRDefault="00327A0B" w:rsidP="008463F9">
      <w:pPr>
        <w:pStyle w:val="Nadpis5"/>
      </w:pPr>
      <w:r w:rsidRPr="00760A0A">
        <w:t>Vodovod, kanalizace</w:t>
      </w:r>
    </w:p>
    <w:p w14:paraId="45F25875" w14:textId="77777777" w:rsidR="00327A0B" w:rsidRPr="008463F9" w:rsidRDefault="00327A0B" w:rsidP="008463F9">
      <w:pPr>
        <w:pStyle w:val="Nadpis5"/>
        <w:rPr>
          <w:b w:val="0"/>
          <w:bCs w:val="0"/>
        </w:rPr>
      </w:pPr>
      <w:r w:rsidRPr="008463F9">
        <w:rPr>
          <w:b w:val="0"/>
          <w:bCs w:val="0"/>
        </w:rPr>
        <w:t>VODOVOD</w:t>
      </w:r>
    </w:p>
    <w:p w14:paraId="214AB313" w14:textId="77777777" w:rsidR="00AC0924" w:rsidRPr="004578BD" w:rsidRDefault="00327A0B" w:rsidP="00AC0924">
      <w:pPr>
        <w:spacing w:before="120" w:after="0" w:line="240" w:lineRule="auto"/>
        <w:ind w:firstLine="708"/>
        <w:jc w:val="both"/>
        <w:rPr>
          <w:rFonts w:ascii="Arial" w:hAnsi="Arial" w:cs="Arial"/>
        </w:rPr>
      </w:pPr>
      <w:r w:rsidRPr="004578BD">
        <w:rPr>
          <w:rFonts w:ascii="Arial" w:eastAsia="Times New Roman" w:hAnsi="Arial" w:cs="Arial"/>
          <w:lang w:eastAsia="ar-SA"/>
        </w:rPr>
        <w:tab/>
      </w:r>
      <w:r w:rsidR="00AC0924" w:rsidRPr="004578BD">
        <w:rPr>
          <w:rFonts w:ascii="Arial" w:hAnsi="Arial" w:cs="Arial"/>
        </w:rPr>
        <w:t>Projekt vodovodu je řešen dle dle ČSN 755411, ČSN 755455, ČSN 755409, ČSN EN 806, ČSN EN 1717, ČSN 730873, ČSN 060830, ČSN 060320 a předpisů souvisejících.</w:t>
      </w:r>
    </w:p>
    <w:p w14:paraId="7D386966" w14:textId="49C496AD" w:rsidR="00327A0B" w:rsidRPr="004578BD" w:rsidRDefault="00327A0B" w:rsidP="004578BD">
      <w:pPr>
        <w:widowControl w:val="0"/>
        <w:autoSpaceDE w:val="0"/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4578BD">
        <w:rPr>
          <w:rFonts w:ascii="Arial" w:eastAsia="Times New Roman" w:hAnsi="Arial" w:cs="Arial"/>
          <w:lang w:eastAsia="ar-SA"/>
        </w:rPr>
        <w:t>Vodovodní přípojka PE d63 je stávající a je ukončena hlavním uzávěrem vody v objektu.</w:t>
      </w:r>
    </w:p>
    <w:p w14:paraId="783079A5" w14:textId="175F6BCA" w:rsidR="00327A0B" w:rsidRPr="004578BD" w:rsidRDefault="00327A0B" w:rsidP="004578BD">
      <w:pPr>
        <w:widowControl w:val="0"/>
        <w:autoSpaceDE w:val="0"/>
        <w:spacing w:before="120" w:after="0" w:line="240" w:lineRule="auto"/>
        <w:jc w:val="both"/>
        <w:rPr>
          <w:rFonts w:ascii="Arial" w:hAnsi="Arial" w:cs="Arial"/>
        </w:rPr>
      </w:pPr>
      <w:r w:rsidRPr="004578BD">
        <w:rPr>
          <w:rFonts w:ascii="Arial" w:eastAsia="Times New Roman" w:hAnsi="Arial" w:cs="Arial"/>
          <w:lang w:eastAsia="ar-SA"/>
        </w:rPr>
        <w:tab/>
      </w:r>
      <w:r w:rsidRPr="004578BD">
        <w:rPr>
          <w:rFonts w:ascii="Arial" w:hAnsi="Arial" w:cs="Arial"/>
        </w:rPr>
        <w:t>Vodoměrná sestava</w:t>
      </w:r>
      <w:r w:rsidR="00AC0924">
        <w:rPr>
          <w:rFonts w:ascii="Arial" w:hAnsi="Arial" w:cs="Arial"/>
        </w:rPr>
        <w:t>,</w:t>
      </w:r>
      <w:r w:rsidRPr="004578BD">
        <w:rPr>
          <w:rFonts w:ascii="Arial" w:hAnsi="Arial" w:cs="Arial"/>
        </w:rPr>
        <w:t xml:space="preserve"> umístěná v 1.PP v nice objektu</w:t>
      </w:r>
      <w:r w:rsidR="00AC0924">
        <w:rPr>
          <w:rFonts w:ascii="Arial" w:hAnsi="Arial" w:cs="Arial"/>
        </w:rPr>
        <w:t>,</w:t>
      </w:r>
      <w:r w:rsidRPr="004578BD">
        <w:rPr>
          <w:rFonts w:ascii="Arial" w:hAnsi="Arial" w:cs="Arial"/>
        </w:rPr>
        <w:t xml:space="preserve">  je stávající.</w:t>
      </w:r>
    </w:p>
    <w:p w14:paraId="76B79810" w14:textId="77777777" w:rsidR="00327A0B" w:rsidRPr="004578BD" w:rsidRDefault="00327A0B" w:rsidP="004578BD">
      <w:pPr>
        <w:widowControl w:val="0"/>
        <w:autoSpaceDE w:val="0"/>
        <w:spacing w:before="120" w:after="0" w:line="240" w:lineRule="auto"/>
        <w:jc w:val="both"/>
        <w:rPr>
          <w:rFonts w:ascii="Arial" w:hAnsi="Arial" w:cs="Arial"/>
        </w:rPr>
      </w:pPr>
      <w:r w:rsidRPr="004578BD">
        <w:rPr>
          <w:rFonts w:ascii="Arial" w:hAnsi="Arial" w:cs="Arial"/>
        </w:rPr>
        <w:tab/>
      </w:r>
      <w:r w:rsidR="005C77C5" w:rsidRPr="004578BD">
        <w:rPr>
          <w:rFonts w:ascii="Arial" w:hAnsi="Arial" w:cs="Arial"/>
        </w:rPr>
        <w:t>V rámci</w:t>
      </w:r>
      <w:r w:rsidRPr="004578BD">
        <w:rPr>
          <w:rFonts w:ascii="Arial" w:hAnsi="Arial" w:cs="Arial"/>
        </w:rPr>
        <w:t xml:space="preserve"> stavebních úprav dojde k úpravám na rozvodu vody za vodoměrem. </w:t>
      </w:r>
    </w:p>
    <w:p w14:paraId="6141DB8B" w14:textId="77777777" w:rsidR="00327A0B" w:rsidRPr="004578BD" w:rsidRDefault="00327A0B" w:rsidP="004578BD">
      <w:pPr>
        <w:spacing w:before="120" w:after="0" w:line="240" w:lineRule="auto"/>
        <w:ind w:firstLine="708"/>
        <w:jc w:val="both"/>
        <w:rPr>
          <w:rFonts w:ascii="Arial" w:hAnsi="Arial" w:cs="Arial"/>
        </w:rPr>
      </w:pPr>
      <w:r w:rsidRPr="004578BD">
        <w:rPr>
          <w:rFonts w:ascii="Arial" w:hAnsi="Arial" w:cs="Arial"/>
        </w:rPr>
        <w:t xml:space="preserve">Na potrubí budou provedeny dvě samostatně uzavíratelné větve s možností vypouštění – rozvod požární vody a spotřební rozvod studené vody. Napojení požární vody bude dále řešeno přes kontrolovatelnou zpětnou klapku (ochranná jednotka proti zpětnému průtoku) v souladu s EN 1717. </w:t>
      </w:r>
    </w:p>
    <w:p w14:paraId="36905AB5" w14:textId="77777777" w:rsidR="00327A0B" w:rsidRPr="004578BD" w:rsidRDefault="00327A0B" w:rsidP="004578BD">
      <w:pPr>
        <w:spacing w:before="120" w:after="0" w:line="240" w:lineRule="auto"/>
        <w:ind w:firstLine="708"/>
        <w:jc w:val="both"/>
        <w:rPr>
          <w:rFonts w:ascii="Arial" w:hAnsi="Arial" w:cs="Arial"/>
        </w:rPr>
      </w:pPr>
      <w:r w:rsidRPr="004578BD">
        <w:rPr>
          <w:rFonts w:ascii="Arial" w:hAnsi="Arial" w:cs="Arial"/>
        </w:rPr>
        <w:t xml:space="preserve">Vodovodní potrubí pro rozvod požární vody pro vnitřní nástěnné hydranty bude provedeno z potrubí ocelového pozinkovaného. Hydrantové skříně s výzbrojí budou umístěny dle požadavků PBŘ. Hadicové systémy budou osazeny ve výšce 1,1 až 1,3 m nad podlahou. </w:t>
      </w:r>
    </w:p>
    <w:p w14:paraId="5AF4AB38" w14:textId="77777777" w:rsidR="00327A0B" w:rsidRPr="004578BD" w:rsidRDefault="00327A0B" w:rsidP="004578BD">
      <w:pPr>
        <w:spacing w:before="120" w:after="0" w:line="240" w:lineRule="auto"/>
        <w:ind w:firstLine="708"/>
        <w:jc w:val="both"/>
        <w:rPr>
          <w:rFonts w:ascii="Arial" w:hAnsi="Arial" w:cs="Arial"/>
        </w:rPr>
      </w:pPr>
      <w:r w:rsidRPr="004578BD">
        <w:rPr>
          <w:rFonts w:ascii="Arial" w:hAnsi="Arial" w:cs="Arial"/>
        </w:rPr>
        <w:t xml:space="preserve">Potrubní rozvody k hydrantům a napojení hydrantů bude provedeno v souladu s ČSN 73 0873 a požadavky požární zprávy. </w:t>
      </w:r>
    </w:p>
    <w:p w14:paraId="77595889" w14:textId="77777777" w:rsidR="00327A0B" w:rsidRPr="004578BD" w:rsidRDefault="00327A0B" w:rsidP="004578BD">
      <w:pPr>
        <w:spacing w:before="120" w:after="0" w:line="240" w:lineRule="auto"/>
        <w:ind w:firstLine="708"/>
        <w:jc w:val="both"/>
        <w:rPr>
          <w:rFonts w:ascii="Arial" w:hAnsi="Arial" w:cs="Arial"/>
        </w:rPr>
      </w:pPr>
      <w:r w:rsidRPr="004578BD">
        <w:rPr>
          <w:rFonts w:ascii="Arial" w:hAnsi="Arial" w:cs="Arial"/>
        </w:rPr>
        <w:t xml:space="preserve">Rozvody potrubí zásobující jednotlivé zařizovací předměty studenou pitnou vodou a také rozvody teplé užitkové vody a její cirkulace budou provedeny z potrubí PP-RCT s hliníkovou vložkou SDR 7,4 (S 3,2) STABI  Plus (WavinEkoplastik). </w:t>
      </w:r>
    </w:p>
    <w:p w14:paraId="39A66DC4" w14:textId="77777777" w:rsidR="00327A0B" w:rsidRPr="004578BD" w:rsidRDefault="00327A0B" w:rsidP="004578BD">
      <w:pPr>
        <w:spacing w:before="120" w:after="0" w:line="240" w:lineRule="auto"/>
        <w:ind w:firstLine="708"/>
        <w:jc w:val="both"/>
        <w:rPr>
          <w:rFonts w:ascii="Arial" w:hAnsi="Arial" w:cs="Arial"/>
          <w:b/>
          <w:bCs/>
          <w:i/>
          <w:iCs/>
        </w:rPr>
      </w:pPr>
      <w:r w:rsidRPr="004578BD">
        <w:rPr>
          <w:rFonts w:ascii="Arial" w:hAnsi="Arial" w:cs="Arial"/>
        </w:rPr>
        <w:t xml:space="preserve"> Zařizovací předměty jsou dané vybavením objektu a požadavky investora. </w:t>
      </w:r>
    </w:p>
    <w:p w14:paraId="30FA58F3" w14:textId="77777777" w:rsidR="00327A0B" w:rsidRPr="004578BD" w:rsidRDefault="00327A0B" w:rsidP="004578BD">
      <w:pPr>
        <w:spacing w:before="120" w:after="0" w:line="240" w:lineRule="auto"/>
        <w:ind w:firstLine="708"/>
        <w:jc w:val="both"/>
        <w:rPr>
          <w:rFonts w:ascii="Arial" w:hAnsi="Arial" w:cs="Arial"/>
          <w:b/>
          <w:bCs/>
          <w:i/>
          <w:iCs/>
        </w:rPr>
      </w:pPr>
      <w:r w:rsidRPr="004578BD">
        <w:rPr>
          <w:rFonts w:ascii="Arial" w:hAnsi="Arial" w:cs="Arial"/>
        </w:rPr>
        <w:t xml:space="preserve">Tlakové zkoušky budou prováděny dle ČSN 755409 a EN 806-4 před konečnými úpravami stavebních konstrukcí, tj. po většinou před zaklopením sádrokartonových konstrukcí. </w:t>
      </w:r>
    </w:p>
    <w:p w14:paraId="37B38951" w14:textId="77777777" w:rsidR="00327A0B" w:rsidRPr="008463F9" w:rsidRDefault="00327A0B" w:rsidP="008463F9">
      <w:pPr>
        <w:pStyle w:val="Nadpis5"/>
        <w:rPr>
          <w:b w:val="0"/>
          <w:bCs w:val="0"/>
        </w:rPr>
      </w:pPr>
      <w:r w:rsidRPr="008463F9">
        <w:rPr>
          <w:b w:val="0"/>
          <w:bCs w:val="0"/>
        </w:rPr>
        <w:t>KANALIZACE</w:t>
      </w:r>
    </w:p>
    <w:p w14:paraId="7DA7C841" w14:textId="77777777" w:rsidR="00327A0B" w:rsidRPr="004578BD" w:rsidRDefault="00327A0B" w:rsidP="004578BD">
      <w:pPr>
        <w:spacing w:before="120" w:after="0" w:line="240" w:lineRule="auto"/>
        <w:ind w:firstLine="708"/>
        <w:jc w:val="both"/>
        <w:rPr>
          <w:rFonts w:ascii="Arial" w:hAnsi="Arial" w:cs="Arial"/>
        </w:rPr>
      </w:pPr>
      <w:r w:rsidRPr="004578BD">
        <w:rPr>
          <w:rFonts w:ascii="Arial" w:hAnsi="Arial" w:cs="Arial"/>
        </w:rPr>
        <w:t xml:space="preserve">Dokumentace domovní kanalizace byla zpracována podle ČSN 756101, ČSN 756760, ČSN 756909, ČSN 736005, ČSN 733050, ČSN EN 12056-1, ČSN EN 12056-2, ČSN EN 752-2, ČSN EN 752-3 a předpisů souvisejících. </w:t>
      </w:r>
    </w:p>
    <w:p w14:paraId="28BA7208" w14:textId="77777777" w:rsidR="00327A0B" w:rsidRPr="004578BD" w:rsidRDefault="00327A0B" w:rsidP="004578BD">
      <w:pPr>
        <w:spacing w:before="120" w:after="0" w:line="240" w:lineRule="auto"/>
        <w:jc w:val="both"/>
        <w:rPr>
          <w:rFonts w:ascii="Arial" w:hAnsi="Arial" w:cs="Arial"/>
          <w:b/>
          <w:bCs/>
        </w:rPr>
      </w:pPr>
      <w:r w:rsidRPr="004578BD">
        <w:rPr>
          <w:rFonts w:ascii="Arial" w:hAnsi="Arial" w:cs="Arial"/>
        </w:rPr>
        <w:tab/>
        <w:t>Kanalizace je řešena jako jednotná.</w:t>
      </w:r>
    </w:p>
    <w:p w14:paraId="13B55FAC" w14:textId="77777777" w:rsidR="00327A0B" w:rsidRPr="004578BD" w:rsidRDefault="00327A0B" w:rsidP="004578BD">
      <w:pPr>
        <w:spacing w:before="120" w:after="0" w:line="240" w:lineRule="auto"/>
        <w:jc w:val="both"/>
        <w:rPr>
          <w:rFonts w:ascii="Arial" w:hAnsi="Arial" w:cs="Arial"/>
        </w:rPr>
      </w:pPr>
      <w:r w:rsidRPr="004578BD">
        <w:rPr>
          <w:rFonts w:ascii="Arial" w:hAnsi="Arial" w:cs="Arial"/>
          <w:b/>
          <w:bCs/>
        </w:rPr>
        <w:tab/>
      </w:r>
      <w:r w:rsidRPr="004578BD">
        <w:rPr>
          <w:rFonts w:ascii="Arial" w:hAnsi="Arial" w:cs="Arial"/>
        </w:rPr>
        <w:t xml:space="preserve">Kanalizační přípojka PVC d200 je stávající a je ukončena revizní šachtou na pozemku investora. Areálová venkovní kanalizace je stávající. Z objektu je </w:t>
      </w:r>
      <w:r w:rsidR="005C77C5" w:rsidRPr="004578BD">
        <w:rPr>
          <w:rFonts w:ascii="Arial" w:hAnsi="Arial" w:cs="Arial"/>
        </w:rPr>
        <w:t>vyvedeno</w:t>
      </w:r>
      <w:r w:rsidRPr="004578BD">
        <w:rPr>
          <w:rFonts w:ascii="Arial" w:hAnsi="Arial" w:cs="Arial"/>
        </w:rPr>
        <w:t xml:space="preserve"> několik </w:t>
      </w:r>
      <w:r w:rsidR="005C77C5" w:rsidRPr="004578BD">
        <w:rPr>
          <w:rFonts w:ascii="Arial" w:hAnsi="Arial" w:cs="Arial"/>
        </w:rPr>
        <w:t>napojovacích</w:t>
      </w:r>
      <w:r w:rsidRPr="004578BD">
        <w:rPr>
          <w:rFonts w:ascii="Arial" w:hAnsi="Arial" w:cs="Arial"/>
        </w:rPr>
        <w:t xml:space="preserve"> míst. </w:t>
      </w:r>
      <w:r w:rsidR="005C77C5" w:rsidRPr="004578BD">
        <w:rPr>
          <w:rFonts w:ascii="Arial" w:hAnsi="Arial" w:cs="Arial"/>
        </w:rPr>
        <w:t>V rámci</w:t>
      </w:r>
      <w:r w:rsidRPr="004578BD">
        <w:rPr>
          <w:rFonts w:ascii="Arial" w:hAnsi="Arial" w:cs="Arial"/>
        </w:rPr>
        <w:t xml:space="preserve"> stavebních úprav dojde mimo objekt k výměně kanalizačního potrubí ve stávajících trasách, v objektu dojde k úpravám na stávající kanalizaci.</w:t>
      </w:r>
    </w:p>
    <w:p w14:paraId="3023F6E4" w14:textId="77777777" w:rsidR="00327A0B" w:rsidRPr="004578BD" w:rsidRDefault="00327A0B" w:rsidP="004578BD">
      <w:pPr>
        <w:spacing w:before="120" w:after="0" w:line="240" w:lineRule="auto"/>
        <w:ind w:firstLine="720"/>
        <w:jc w:val="both"/>
        <w:rPr>
          <w:rFonts w:ascii="Arial" w:hAnsi="Arial" w:cs="Arial"/>
        </w:rPr>
      </w:pPr>
      <w:r w:rsidRPr="004578BD">
        <w:rPr>
          <w:rFonts w:ascii="Arial" w:hAnsi="Arial" w:cs="Arial"/>
        </w:rPr>
        <w:t>Pro odvod černých a šedých splaškových vod byly uvažovány zařizovací předměty a prvky požadované investorem nebo dané vybavením objektu.</w:t>
      </w:r>
    </w:p>
    <w:p w14:paraId="6EC36583" w14:textId="77777777" w:rsidR="00327A0B" w:rsidRPr="004578BD" w:rsidRDefault="00327A0B" w:rsidP="004578BD">
      <w:pPr>
        <w:spacing w:before="120" w:after="0" w:line="240" w:lineRule="auto"/>
        <w:ind w:firstLine="720"/>
        <w:jc w:val="both"/>
        <w:rPr>
          <w:rFonts w:ascii="Arial" w:hAnsi="Arial" w:cs="Arial"/>
        </w:rPr>
      </w:pPr>
      <w:r w:rsidRPr="004578BD">
        <w:rPr>
          <w:rFonts w:ascii="Arial" w:hAnsi="Arial" w:cs="Arial"/>
        </w:rPr>
        <w:t xml:space="preserve">Provedení kanalizace a šachet musí být v souladu s EN 1610 a ČSN 756101. </w:t>
      </w:r>
    </w:p>
    <w:p w14:paraId="591A46E1" w14:textId="77777777" w:rsidR="00327A0B" w:rsidRPr="004578BD" w:rsidRDefault="00327A0B" w:rsidP="004578BD">
      <w:pPr>
        <w:spacing w:before="120" w:after="0" w:line="240" w:lineRule="auto"/>
        <w:jc w:val="both"/>
        <w:rPr>
          <w:rFonts w:ascii="Arial" w:hAnsi="Arial" w:cs="Arial"/>
        </w:rPr>
      </w:pPr>
      <w:r w:rsidRPr="004578BD">
        <w:rPr>
          <w:rFonts w:ascii="Arial" w:hAnsi="Arial" w:cs="Arial"/>
        </w:rPr>
        <w:tab/>
        <w:t>Pro odvádění splaškových vod kanalizačními svody jsou navrženy trubky z PVC – systém KG vedené pod stropem a pod podlahou 1.</w:t>
      </w:r>
      <w:r w:rsidR="005C77C5" w:rsidRPr="004578BD">
        <w:rPr>
          <w:rFonts w:ascii="Arial" w:hAnsi="Arial" w:cs="Arial"/>
        </w:rPr>
        <w:t>PP v</w:t>
      </w:r>
      <w:r w:rsidRPr="004578BD">
        <w:rPr>
          <w:rFonts w:ascii="Arial" w:hAnsi="Arial" w:cs="Arial"/>
        </w:rPr>
        <w:t xml:space="preserve"> dimenzích DN/OD 110 – DN/OD 160 ve spádu min. 2%. </w:t>
      </w:r>
    </w:p>
    <w:p w14:paraId="7958A8A4" w14:textId="5F44527A" w:rsidR="00327A0B" w:rsidRPr="00327A0B" w:rsidRDefault="00327A0B" w:rsidP="004578BD">
      <w:pPr>
        <w:spacing w:before="120" w:after="0" w:line="240" w:lineRule="auto"/>
        <w:ind w:firstLine="720"/>
        <w:jc w:val="both"/>
        <w:rPr>
          <w:rFonts w:ascii="Arial" w:hAnsi="Arial" w:cs="Arial"/>
        </w:rPr>
      </w:pPr>
      <w:r w:rsidRPr="00327A0B">
        <w:rPr>
          <w:rFonts w:ascii="Arial" w:hAnsi="Arial" w:cs="Arial"/>
        </w:rPr>
        <w:t xml:space="preserve">Odvod dešťových vod ze </w:t>
      </w:r>
      <w:r w:rsidR="005C77C5" w:rsidRPr="00327A0B">
        <w:rPr>
          <w:rFonts w:ascii="Arial" w:hAnsi="Arial" w:cs="Arial"/>
        </w:rPr>
        <w:t>střechy je</w:t>
      </w:r>
      <w:r w:rsidRPr="00327A0B">
        <w:rPr>
          <w:rFonts w:ascii="Arial" w:hAnsi="Arial" w:cs="Arial"/>
        </w:rPr>
        <w:t xml:space="preserve"> stávající. Jsou osazeny venkovní dešťové svody s napojením do jednotné kanalizace.</w:t>
      </w:r>
    </w:p>
    <w:p w14:paraId="594AA153" w14:textId="77777777" w:rsidR="00327A0B" w:rsidRPr="00554FC6" w:rsidRDefault="00327A0B" w:rsidP="00327A0B">
      <w:pPr>
        <w:ind w:firstLine="720"/>
        <w:jc w:val="both"/>
        <w:rPr>
          <w:rFonts w:ascii="Arial" w:hAnsi="Arial" w:cs="Arial"/>
        </w:rPr>
      </w:pPr>
    </w:p>
    <w:p w14:paraId="1F1BCFD6" w14:textId="7038AD6A" w:rsidR="00327A0B" w:rsidRPr="00554FC6" w:rsidRDefault="00327A0B" w:rsidP="004578BD">
      <w:pPr>
        <w:spacing w:before="120" w:after="0" w:line="240" w:lineRule="auto"/>
        <w:ind w:firstLine="708"/>
        <w:jc w:val="both"/>
        <w:rPr>
          <w:rFonts w:ascii="Arial" w:hAnsi="Arial" w:cs="Arial"/>
          <w:i/>
          <w:iCs/>
        </w:rPr>
      </w:pPr>
      <w:r w:rsidRPr="00554FC6">
        <w:rPr>
          <w:rFonts w:ascii="Arial" w:hAnsi="Arial" w:cs="Arial"/>
          <w:i/>
          <w:iCs/>
        </w:rPr>
        <w:lastRenderedPageBreak/>
        <w:t xml:space="preserve">Veškeré prostupy potrubí přes hranice požárních </w:t>
      </w:r>
      <w:r w:rsidR="005C77C5" w:rsidRPr="00554FC6">
        <w:rPr>
          <w:rFonts w:ascii="Arial" w:hAnsi="Arial" w:cs="Arial"/>
          <w:i/>
          <w:iCs/>
        </w:rPr>
        <w:t>úseků musí</w:t>
      </w:r>
      <w:r w:rsidRPr="00554FC6">
        <w:rPr>
          <w:rFonts w:ascii="Arial" w:hAnsi="Arial" w:cs="Arial"/>
          <w:i/>
          <w:iCs/>
        </w:rPr>
        <w:t xml:space="preserve"> být utěsněny protipožárními ucpávkami dle </w:t>
      </w:r>
      <w:r w:rsidRPr="00554FC6">
        <w:rPr>
          <w:rFonts w:ascii="Arial" w:hAnsi="Arial" w:cs="Arial"/>
          <w:b/>
          <w:bCs/>
          <w:i/>
          <w:iCs/>
        </w:rPr>
        <w:t xml:space="preserve">ČSN 730810 nebo dle </w:t>
      </w:r>
      <w:r w:rsidRPr="00554FC6">
        <w:rPr>
          <w:rFonts w:ascii="Arial" w:hAnsi="Arial" w:cs="Arial"/>
          <w:b/>
          <w:i/>
          <w:iCs/>
        </w:rPr>
        <w:t xml:space="preserve">požadavků PBŘ. </w:t>
      </w:r>
      <w:r w:rsidRPr="00554FC6">
        <w:rPr>
          <w:rFonts w:ascii="Arial" w:hAnsi="Arial" w:cs="Arial"/>
          <w:b/>
          <w:bCs/>
          <w:i/>
          <w:iCs/>
        </w:rPr>
        <w:t>Požární prostupy bu</w:t>
      </w:r>
      <w:r w:rsidR="00AC0924">
        <w:rPr>
          <w:rFonts w:ascii="Arial" w:hAnsi="Arial" w:cs="Arial"/>
          <w:b/>
          <w:bCs/>
          <w:i/>
          <w:iCs/>
        </w:rPr>
        <w:t>d</w:t>
      </w:r>
      <w:r w:rsidRPr="00554FC6">
        <w:rPr>
          <w:rFonts w:ascii="Arial" w:hAnsi="Arial" w:cs="Arial"/>
          <w:b/>
          <w:bCs/>
          <w:i/>
          <w:iCs/>
        </w:rPr>
        <w:t>ou provedeny systémovým řešením (např. Promat)</w:t>
      </w:r>
      <w:r w:rsidR="00AC0924">
        <w:rPr>
          <w:rFonts w:ascii="Arial" w:hAnsi="Arial" w:cs="Arial"/>
          <w:b/>
          <w:bCs/>
          <w:i/>
          <w:iCs/>
        </w:rPr>
        <w:t>.</w:t>
      </w:r>
    </w:p>
    <w:p w14:paraId="090100B0" w14:textId="431521C4" w:rsidR="00327A0B" w:rsidRPr="00554FC6" w:rsidRDefault="00327A0B" w:rsidP="004578BD">
      <w:pPr>
        <w:spacing w:before="120" w:after="0" w:line="240" w:lineRule="auto"/>
        <w:ind w:firstLine="708"/>
        <w:jc w:val="both"/>
        <w:rPr>
          <w:rFonts w:ascii="Arial" w:hAnsi="Arial" w:cs="Arial"/>
          <w:i/>
          <w:iCs/>
        </w:rPr>
      </w:pPr>
      <w:r w:rsidRPr="00554FC6">
        <w:rPr>
          <w:rFonts w:ascii="Arial" w:hAnsi="Arial" w:cs="Arial"/>
          <w:i/>
          <w:iCs/>
        </w:rPr>
        <w:t>Používané materiály, výrobky a technologie musí splňovat požadavky bezpečnosti a spolehlivosti. Splnění těchto požadavků musí být prokázáno (např. vydané prohlášení o shodě dle zákona č. 22/1997, nebo registrace ve smyslu ČSN EN 45020)</w:t>
      </w:r>
      <w:r w:rsidR="00AC0924">
        <w:rPr>
          <w:rFonts w:ascii="Arial" w:hAnsi="Arial" w:cs="Arial"/>
          <w:i/>
          <w:iCs/>
        </w:rPr>
        <w:t>.</w:t>
      </w:r>
    </w:p>
    <w:p w14:paraId="06841F68" w14:textId="1F0355DF" w:rsidR="00327A0B" w:rsidRPr="00554FC6" w:rsidRDefault="00327A0B" w:rsidP="004578BD">
      <w:pPr>
        <w:spacing w:before="120" w:after="0" w:line="240" w:lineRule="auto"/>
        <w:ind w:firstLine="708"/>
        <w:jc w:val="both"/>
        <w:rPr>
          <w:rFonts w:ascii="Arial" w:hAnsi="Arial" w:cs="Arial"/>
          <w:i/>
          <w:iCs/>
        </w:rPr>
      </w:pPr>
      <w:r w:rsidRPr="00554FC6">
        <w:rPr>
          <w:rFonts w:ascii="Arial" w:hAnsi="Arial" w:cs="Arial"/>
          <w:i/>
          <w:iCs/>
        </w:rPr>
        <w:t xml:space="preserve">Dodané materiály na stavbu musí splňovat požadavky </w:t>
      </w:r>
      <w:r w:rsidR="005C77C5" w:rsidRPr="00554FC6">
        <w:rPr>
          <w:rFonts w:ascii="Arial" w:hAnsi="Arial" w:cs="Arial"/>
          <w:i/>
          <w:iCs/>
        </w:rPr>
        <w:t>dané zákonem</w:t>
      </w:r>
      <w:r w:rsidRPr="00554FC6">
        <w:rPr>
          <w:rFonts w:ascii="Arial" w:hAnsi="Arial" w:cs="Arial"/>
          <w:i/>
          <w:iCs/>
        </w:rPr>
        <w:t xml:space="preserve"> č. 258/2000 Sb</w:t>
      </w:r>
      <w:r w:rsidR="00AC0924">
        <w:rPr>
          <w:rFonts w:ascii="Arial" w:hAnsi="Arial" w:cs="Arial"/>
          <w:i/>
          <w:iCs/>
        </w:rPr>
        <w:t>.</w:t>
      </w:r>
      <w:r w:rsidRPr="00554FC6">
        <w:rPr>
          <w:rFonts w:ascii="Arial" w:hAnsi="Arial" w:cs="Arial"/>
          <w:i/>
          <w:iCs/>
        </w:rPr>
        <w:t>, Vyhláškou č. 409/2005 a Vyhláškou č. 37/2001 Sb. Vlastní napojení a manipulaci s vodovodními řady může provést pouze provozovatel nebo jím pověřená osoba.</w:t>
      </w:r>
    </w:p>
    <w:p w14:paraId="2DFC8D1D" w14:textId="00996BF2" w:rsidR="00327A0B" w:rsidRPr="00554FC6" w:rsidRDefault="00327A0B" w:rsidP="00AC0924">
      <w:pPr>
        <w:spacing w:before="120" w:after="0" w:line="240" w:lineRule="auto"/>
        <w:ind w:firstLine="708"/>
        <w:jc w:val="both"/>
        <w:rPr>
          <w:rFonts w:ascii="Arial" w:hAnsi="Arial" w:cs="Arial"/>
          <w:i/>
          <w:iCs/>
        </w:rPr>
      </w:pPr>
      <w:r w:rsidRPr="00554FC6">
        <w:rPr>
          <w:rFonts w:ascii="Arial" w:hAnsi="Arial" w:cs="Arial"/>
          <w:i/>
          <w:iCs/>
        </w:rPr>
        <w:t>Veškeré instalační práce smí provádět pouze organizace, která má k tomuto účelu platné oprávnění a pracovníci, kteří splňují podmínky odborné způsobilosti a to při dodržení veškerých bezpečnostních předpisů včetně požární prevence</w:t>
      </w:r>
      <w:r w:rsidR="00AC0924">
        <w:rPr>
          <w:rFonts w:ascii="Arial" w:hAnsi="Arial" w:cs="Arial"/>
          <w:i/>
          <w:iCs/>
        </w:rPr>
        <w:t xml:space="preserve"> </w:t>
      </w:r>
      <w:r w:rsidRPr="00554FC6">
        <w:rPr>
          <w:rFonts w:ascii="Arial" w:hAnsi="Arial" w:cs="Arial"/>
          <w:i/>
          <w:iCs/>
        </w:rPr>
        <w:t>(Vyhláška ČÚBP a ČBU č. 21/1979 Sb., ve znění vyhl. ČÚBP a ČBÚ č. 554/1990 Sb.,</w:t>
      </w:r>
      <w:r w:rsidR="00AC0924">
        <w:rPr>
          <w:rFonts w:ascii="Arial" w:hAnsi="Arial" w:cs="Arial"/>
          <w:i/>
          <w:iCs/>
        </w:rPr>
        <w:t xml:space="preserve"> </w:t>
      </w:r>
      <w:r w:rsidRPr="00554FC6">
        <w:rPr>
          <w:rFonts w:ascii="Arial" w:hAnsi="Arial" w:cs="Arial"/>
          <w:i/>
          <w:iCs/>
        </w:rPr>
        <w:t>zákon č. 458/2000 Sb.,</w:t>
      </w:r>
      <w:r w:rsidR="00AC0924">
        <w:rPr>
          <w:rFonts w:ascii="Arial" w:hAnsi="Arial" w:cs="Arial"/>
          <w:i/>
          <w:iCs/>
        </w:rPr>
        <w:t xml:space="preserve"> </w:t>
      </w:r>
      <w:r w:rsidRPr="00554FC6">
        <w:rPr>
          <w:rFonts w:ascii="Arial" w:hAnsi="Arial" w:cs="Arial"/>
          <w:i/>
          <w:iCs/>
        </w:rPr>
        <w:t>vyhláška MPO č. 193/1995 Sb, vyhláška ČÚBP č. 48/1982 Sb, zákon č.50/1976 Sb</w:t>
      </w:r>
      <w:r w:rsidR="00AC0924">
        <w:rPr>
          <w:rFonts w:ascii="Arial" w:hAnsi="Arial" w:cs="Arial"/>
          <w:i/>
          <w:iCs/>
        </w:rPr>
        <w:t>.</w:t>
      </w:r>
      <w:r w:rsidRPr="00554FC6">
        <w:rPr>
          <w:rFonts w:ascii="Arial" w:hAnsi="Arial" w:cs="Arial"/>
          <w:i/>
          <w:iCs/>
        </w:rPr>
        <w:t>)</w:t>
      </w:r>
      <w:r w:rsidR="00AC0924">
        <w:rPr>
          <w:rFonts w:ascii="Arial" w:hAnsi="Arial" w:cs="Arial"/>
          <w:i/>
          <w:iCs/>
        </w:rPr>
        <w:t>.</w:t>
      </w:r>
      <w:r w:rsidRPr="00554FC6">
        <w:rPr>
          <w:rFonts w:ascii="Arial" w:hAnsi="Arial" w:cs="Arial"/>
          <w:i/>
          <w:iCs/>
        </w:rPr>
        <w:t xml:space="preserve"> Montážní práce je nutno provádět dle TPG 702 01 oddíl 6 , ČSN EN 12007, ČSN EN 1775 a TPG 704 01.</w:t>
      </w:r>
    </w:p>
    <w:p w14:paraId="4CBE6947" w14:textId="77777777" w:rsidR="00327A0B" w:rsidRPr="00554FC6" w:rsidRDefault="00327A0B" w:rsidP="004578BD">
      <w:pPr>
        <w:spacing w:before="120" w:after="0" w:line="240" w:lineRule="auto"/>
        <w:ind w:firstLine="708"/>
        <w:jc w:val="both"/>
        <w:rPr>
          <w:rFonts w:ascii="Arial" w:hAnsi="Arial" w:cs="Arial"/>
          <w:i/>
          <w:iCs/>
        </w:rPr>
      </w:pPr>
      <w:r w:rsidRPr="00554FC6">
        <w:rPr>
          <w:rFonts w:ascii="Arial" w:hAnsi="Arial" w:cs="Arial"/>
          <w:i/>
          <w:iCs/>
        </w:rPr>
        <w:t xml:space="preserve">Veškeré činnosti a úpravy zařízení musí být prováděny v souladu s platnými ČSN a předpisy bezpečnosti práce. Umístění armatur musí odpovídat ČSN 383365. </w:t>
      </w:r>
    </w:p>
    <w:p w14:paraId="19892650" w14:textId="77777777" w:rsidR="00327A0B" w:rsidRPr="00327A0B" w:rsidRDefault="00327A0B" w:rsidP="004578BD">
      <w:pPr>
        <w:spacing w:before="120" w:after="0" w:line="240" w:lineRule="auto"/>
        <w:ind w:firstLine="709"/>
        <w:jc w:val="both"/>
        <w:rPr>
          <w:rFonts w:ascii="Arial" w:hAnsi="Arial" w:cs="Arial"/>
          <w:b/>
          <w:bCs/>
        </w:rPr>
      </w:pPr>
      <w:r w:rsidRPr="00327A0B">
        <w:rPr>
          <w:rFonts w:ascii="Arial" w:hAnsi="Arial" w:cs="Arial"/>
          <w:b/>
          <w:bCs/>
          <w:i/>
          <w:iCs/>
        </w:rPr>
        <w:t>Provozovatel zabezpečí provádění pravidelných kontrol a revizí vč. zabezpečovacího zařízení, stanovených dle příslušných předpisů a technických podmínek výrobců zařízení.</w:t>
      </w:r>
    </w:p>
    <w:p w14:paraId="3D8F8ECC" w14:textId="77777777" w:rsidR="005154A4" w:rsidRPr="00760A0A" w:rsidRDefault="00327A0B" w:rsidP="008463F9">
      <w:pPr>
        <w:pStyle w:val="Nadpis5"/>
      </w:pPr>
      <w:r w:rsidRPr="00760A0A">
        <w:t>Plynoinstalace</w:t>
      </w:r>
    </w:p>
    <w:p w14:paraId="476609BE" w14:textId="77777777" w:rsidR="00327A0B" w:rsidRPr="004578BD" w:rsidRDefault="00327A0B" w:rsidP="004578BD">
      <w:pPr>
        <w:pStyle w:val="Zkladntext"/>
        <w:spacing w:before="120" w:after="0" w:line="240" w:lineRule="auto"/>
        <w:ind w:firstLine="708"/>
        <w:jc w:val="both"/>
        <w:rPr>
          <w:rFonts w:ascii="Arial" w:hAnsi="Arial" w:cs="Arial"/>
        </w:rPr>
      </w:pPr>
      <w:r w:rsidRPr="004578BD">
        <w:rPr>
          <w:rFonts w:ascii="Arial" w:hAnsi="Arial" w:cs="Arial"/>
        </w:rPr>
        <w:t xml:space="preserve">Plynovodní přípojka NTL ocel DN 50 je </w:t>
      </w:r>
      <w:r w:rsidR="005C77C5" w:rsidRPr="004578BD">
        <w:rPr>
          <w:rFonts w:ascii="Arial" w:hAnsi="Arial" w:cs="Arial"/>
        </w:rPr>
        <w:t>stávající</w:t>
      </w:r>
      <w:r w:rsidRPr="004578BD">
        <w:rPr>
          <w:rFonts w:ascii="Arial" w:hAnsi="Arial" w:cs="Arial"/>
        </w:rPr>
        <w:t xml:space="preserve">. </w:t>
      </w:r>
    </w:p>
    <w:p w14:paraId="30908B80" w14:textId="50F83807" w:rsidR="00327A0B" w:rsidRPr="004578BD" w:rsidRDefault="00327A0B" w:rsidP="004578BD">
      <w:pPr>
        <w:spacing w:before="120" w:after="0" w:line="240" w:lineRule="auto"/>
        <w:ind w:firstLine="708"/>
        <w:jc w:val="both"/>
        <w:rPr>
          <w:rFonts w:ascii="Arial" w:hAnsi="Arial" w:cs="Arial"/>
        </w:rPr>
      </w:pPr>
      <w:r w:rsidRPr="004578BD">
        <w:rPr>
          <w:rFonts w:ascii="Arial" w:hAnsi="Arial" w:cs="Arial"/>
        </w:rPr>
        <w:t>Hlavní uzávěr plynu KK 50 na NTL je v samostatné ochranné skříni na fasádě objektu. V objektu je stávající plynoměrová místnost</w:t>
      </w:r>
      <w:r w:rsidR="00AC0924">
        <w:rPr>
          <w:rFonts w:ascii="Arial" w:hAnsi="Arial" w:cs="Arial"/>
        </w:rPr>
        <w:t>,</w:t>
      </w:r>
      <w:r w:rsidRPr="004578BD">
        <w:rPr>
          <w:rFonts w:ascii="Arial" w:hAnsi="Arial" w:cs="Arial"/>
        </w:rPr>
        <w:t xml:space="preserve"> osazená plynoměrem G 4, ze které je plynovod veden do technické místnosti. Rozvod plynu do kotelny bude beze změn. Nové plynové kotle se napojí na stavající rozvod plynu v technické místnosti. Ostatní vedení plynu v objektu bude demontováno.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444804C" w14:textId="454826CF" w:rsidR="00327A0B" w:rsidRPr="004578BD" w:rsidRDefault="00327A0B" w:rsidP="00AC0924">
      <w:pPr>
        <w:pStyle w:val="Zkladntext"/>
        <w:spacing w:before="120" w:after="0" w:line="240" w:lineRule="auto"/>
        <w:ind w:firstLine="708"/>
        <w:jc w:val="both"/>
        <w:rPr>
          <w:rFonts w:ascii="Arial" w:hAnsi="Arial" w:cs="Arial"/>
        </w:rPr>
      </w:pPr>
      <w:r w:rsidRPr="004578BD">
        <w:rPr>
          <w:rFonts w:ascii="Arial" w:hAnsi="Arial" w:cs="Arial"/>
        </w:rPr>
        <w:t>Rozvod plynu je řešen dle ČSN EN 1775,  TPG 704 01.</w:t>
      </w:r>
    </w:p>
    <w:p w14:paraId="42FAB26F" w14:textId="77777777" w:rsidR="00327A0B" w:rsidRPr="004578BD" w:rsidRDefault="00327A0B" w:rsidP="004578BD">
      <w:pPr>
        <w:pStyle w:val="Zkladntext"/>
        <w:spacing w:before="120" w:after="0" w:line="240" w:lineRule="auto"/>
        <w:ind w:firstLine="283"/>
        <w:jc w:val="both"/>
        <w:rPr>
          <w:rFonts w:ascii="Arial" w:hAnsi="Arial" w:cs="Arial"/>
        </w:rPr>
      </w:pPr>
      <w:r w:rsidRPr="004578BD">
        <w:rPr>
          <w:rFonts w:ascii="Arial" w:hAnsi="Arial" w:cs="Arial"/>
        </w:rPr>
        <w:tab/>
        <w:t>Na konci potrubí plynu v technické místnosti bude instalováno odvzdušňovací zařízení a tlakoměr. Před každým kotlem bude instalován uzavírací kohout.</w:t>
      </w:r>
    </w:p>
    <w:p w14:paraId="269C2976" w14:textId="7C059CC7" w:rsidR="00327A0B" w:rsidRPr="004578BD" w:rsidRDefault="00327A0B" w:rsidP="004578BD">
      <w:pPr>
        <w:pStyle w:val="Zkladntext"/>
        <w:spacing w:before="120" w:after="0" w:line="240" w:lineRule="auto"/>
        <w:ind w:firstLine="283"/>
        <w:jc w:val="both"/>
        <w:rPr>
          <w:rFonts w:ascii="Arial" w:hAnsi="Arial" w:cs="Arial"/>
        </w:rPr>
      </w:pPr>
      <w:r w:rsidRPr="004578BD">
        <w:rPr>
          <w:rFonts w:ascii="Arial" w:hAnsi="Arial" w:cs="Arial"/>
        </w:rPr>
        <w:tab/>
        <w:t>Objekt technické místnosti je osazen indikací výskytu zemního plynu (čidlo pod stropem) s uzavřením přívodu plynu při jeho výskytu a havarijní signalizací. Je osazen havarijní elektromagnetický ventil pro plynná paliva typ EVH 1050 (Peveko)</w:t>
      </w:r>
      <w:r w:rsidR="00AC0924">
        <w:rPr>
          <w:rFonts w:ascii="Arial" w:hAnsi="Arial" w:cs="Arial"/>
        </w:rPr>
        <w:t>,</w:t>
      </w:r>
      <w:r w:rsidRPr="004578BD">
        <w:rPr>
          <w:rFonts w:ascii="Arial" w:hAnsi="Arial" w:cs="Arial"/>
        </w:rPr>
        <w:t xml:space="preserve"> propojený s ústřednou detektoru úniku plynu.</w:t>
      </w:r>
    </w:p>
    <w:p w14:paraId="4FEF653D" w14:textId="7E5C665D" w:rsidR="00327A0B" w:rsidRPr="004578BD" w:rsidRDefault="00327A0B" w:rsidP="004578BD">
      <w:pPr>
        <w:pStyle w:val="Nadpis1"/>
        <w:numPr>
          <w:ilvl w:val="0"/>
          <w:numId w:val="16"/>
        </w:numPr>
        <w:tabs>
          <w:tab w:val="clear" w:pos="0"/>
        </w:tabs>
        <w:spacing w:before="120"/>
        <w:ind w:left="0" w:firstLine="709"/>
        <w:jc w:val="both"/>
        <w:rPr>
          <w:sz w:val="22"/>
          <w:szCs w:val="22"/>
        </w:rPr>
      </w:pPr>
      <w:bookmarkStart w:id="14" w:name="_Toc140815787"/>
      <w:r w:rsidRPr="004578BD">
        <w:rPr>
          <w:b w:val="0"/>
          <w:sz w:val="22"/>
          <w:szCs w:val="22"/>
        </w:rPr>
        <w:t>Maximální teoretická hodinová spotřeba plynu při současném provozu činí: 9,6 m</w:t>
      </w:r>
      <w:r w:rsidRPr="00AC0924">
        <w:rPr>
          <w:b w:val="0"/>
          <w:sz w:val="22"/>
          <w:szCs w:val="22"/>
          <w:vertAlign w:val="superscript"/>
        </w:rPr>
        <w:t>3</w:t>
      </w:r>
      <w:r w:rsidRPr="004578BD">
        <w:rPr>
          <w:b w:val="0"/>
          <w:sz w:val="22"/>
          <w:szCs w:val="22"/>
        </w:rPr>
        <w:t>/hod</w:t>
      </w:r>
      <w:bookmarkEnd w:id="14"/>
      <w:r w:rsidR="00AC0924">
        <w:rPr>
          <w:b w:val="0"/>
          <w:sz w:val="22"/>
          <w:szCs w:val="22"/>
        </w:rPr>
        <w:t>.</w:t>
      </w:r>
    </w:p>
    <w:p w14:paraId="12C69358" w14:textId="77777777" w:rsidR="00327A0B" w:rsidRPr="004578BD" w:rsidRDefault="00327A0B" w:rsidP="004578BD">
      <w:pPr>
        <w:pStyle w:val="Zkladntext"/>
        <w:spacing w:before="120" w:after="0" w:line="240" w:lineRule="auto"/>
        <w:ind w:firstLine="708"/>
        <w:jc w:val="both"/>
        <w:rPr>
          <w:rFonts w:ascii="Arial" w:hAnsi="Arial" w:cs="Arial"/>
        </w:rPr>
      </w:pPr>
      <w:r w:rsidRPr="004578BD">
        <w:rPr>
          <w:rFonts w:ascii="Arial" w:hAnsi="Arial" w:cs="Arial"/>
        </w:rPr>
        <w:t xml:space="preserve">Přípravy a zkoušky se řídí ustanovením příslušných předpisů vyhl. 85/78 Sb. Technologický postup zkoušky vypracuje revizní technik pověřený jejím provedením. </w:t>
      </w:r>
    </w:p>
    <w:p w14:paraId="670F6138" w14:textId="77777777" w:rsidR="00327A0B" w:rsidRPr="004578BD" w:rsidRDefault="00327A0B" w:rsidP="004578BD">
      <w:pPr>
        <w:pStyle w:val="Zkladntext"/>
        <w:spacing w:before="120" w:after="0" w:line="240" w:lineRule="auto"/>
        <w:jc w:val="both"/>
        <w:rPr>
          <w:rFonts w:ascii="Arial" w:hAnsi="Arial" w:cs="Arial"/>
        </w:rPr>
      </w:pPr>
      <w:r w:rsidRPr="004578BD">
        <w:rPr>
          <w:rFonts w:ascii="Arial" w:hAnsi="Arial" w:cs="Arial"/>
        </w:rPr>
        <w:tab/>
        <w:t>Plynové zařízení podléhá periodickým zkouškám, kontrolám a revizím - povinnost provozovatele (ČSN 38 6405, Vyhláška ČÚBP č.85/1978 Sb. a vyhl.ČÚBP č.21/1979 Sb, č. 209/2006 Sb.) Základní požadavky k ochraně života a zdraví pracovníků stanoví zákoník práce. Pro zajištění bezpečného a spolehlivého provozu plynárenských zařízení platí TPG 905 01. Montáž plynového zařízení se může provádět jen na základě projednané a odsouhlasené projektové dokumentace.</w:t>
      </w:r>
    </w:p>
    <w:p w14:paraId="5411A1C5" w14:textId="0FC8548E" w:rsidR="00327A0B" w:rsidRDefault="005C77C5" w:rsidP="004578BD">
      <w:pPr>
        <w:pStyle w:val="Zkladntext"/>
        <w:spacing w:before="120" w:after="0" w:line="240" w:lineRule="auto"/>
        <w:ind w:firstLine="708"/>
        <w:jc w:val="both"/>
        <w:rPr>
          <w:rFonts w:ascii="Arial" w:hAnsi="Arial" w:cs="Arial"/>
        </w:rPr>
      </w:pPr>
      <w:r w:rsidRPr="004578BD">
        <w:rPr>
          <w:rFonts w:ascii="Arial" w:hAnsi="Arial" w:cs="Arial"/>
        </w:rPr>
        <w:t>Provozovatel je</w:t>
      </w:r>
      <w:r w:rsidR="00327A0B" w:rsidRPr="004578BD">
        <w:rPr>
          <w:rFonts w:ascii="Arial" w:hAnsi="Arial" w:cs="Arial"/>
        </w:rPr>
        <w:t xml:space="preserve"> povinen z hlediska plynového zařízení dodržovat ČSN 386405, která platí pro obsluhu, provádění kontrol a revizí, zpracování místního provozního řádu a provoz plynového zařízení. Místní provozní řád tvoří dokumentace dodávaná výrobcem kotle podle příslušných předmětových norem. Kontrola zařízení se </w:t>
      </w:r>
      <w:r w:rsidRPr="004578BD">
        <w:rPr>
          <w:rFonts w:ascii="Arial" w:hAnsi="Arial" w:cs="Arial"/>
        </w:rPr>
        <w:t>provádí 1</w:t>
      </w:r>
      <w:r w:rsidR="00327A0B" w:rsidRPr="004578BD">
        <w:rPr>
          <w:rFonts w:ascii="Arial" w:hAnsi="Arial" w:cs="Arial"/>
        </w:rPr>
        <w:t xml:space="preserve"> x za rok, revize nejméně 1 x za 3 roky. Oprávněná organizace, která provedla montáž nebo rekonstrukci OPZ, je povinná prokazatelně seznámit vlastníka (</w:t>
      </w:r>
      <w:r w:rsidRPr="004578BD">
        <w:rPr>
          <w:rFonts w:ascii="Arial" w:hAnsi="Arial" w:cs="Arial"/>
        </w:rPr>
        <w:t>resp. provozovatele</w:t>
      </w:r>
      <w:r w:rsidR="00327A0B" w:rsidRPr="004578BD">
        <w:rPr>
          <w:rFonts w:ascii="Arial" w:hAnsi="Arial" w:cs="Arial"/>
        </w:rPr>
        <w:t>) a uživatele se základními pokyny pro provoz, kontroly a revize (dle TPG 704 01 čl. 7.2, ČSN 38 6405)</w:t>
      </w:r>
      <w:r w:rsidR="00AC0924">
        <w:rPr>
          <w:rFonts w:ascii="Arial" w:hAnsi="Arial" w:cs="Arial"/>
        </w:rPr>
        <w:t>.</w:t>
      </w:r>
    </w:p>
    <w:p w14:paraId="136082A9" w14:textId="77777777" w:rsidR="00AC0924" w:rsidRPr="004578BD" w:rsidRDefault="00AC0924" w:rsidP="004578BD">
      <w:pPr>
        <w:pStyle w:val="Zkladntext"/>
        <w:spacing w:before="120"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14:paraId="6A37FD77" w14:textId="77777777" w:rsidR="007A2CE5" w:rsidRPr="00760A0A" w:rsidRDefault="007A2CE5" w:rsidP="008463F9">
      <w:pPr>
        <w:pStyle w:val="Nadpis5"/>
      </w:pPr>
      <w:r w:rsidRPr="00760A0A">
        <w:lastRenderedPageBreak/>
        <w:t>Silnoproud</w:t>
      </w:r>
    </w:p>
    <w:p w14:paraId="0103B3F2" w14:textId="77777777" w:rsidR="007A2CE5" w:rsidRPr="007A2CE5" w:rsidRDefault="007A2CE5" w:rsidP="007A2CE5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7A2CE5">
        <w:rPr>
          <w:rFonts w:ascii="Arial" w:hAnsi="Arial" w:cs="Arial"/>
        </w:rPr>
        <w:t>V objektu bude provedena nová silová elektroinstalace. Na patrech budou umístěny patrové rozvaděče. Vedení bude vedeno pod omítkou a v podhledech. Svítidla budou v přízemí přisazená nebo závěsná, v 1.NP budou zapuštěná a ve 2.NP přisazená. Nouzové osvětlení bude s vlastními AKU. Zásuvky budou polozapuštěné pod omítku. Vytápění bude pomocí plynových kotlů v kaskádě. Teplota bude řízena MaR. Napojena bude plošina pro imobilní. Střešní krytina bude nová hliníková falcovaná a bude instalován nový bleskosvod.</w:t>
      </w:r>
    </w:p>
    <w:p w14:paraId="061B0C1B" w14:textId="77777777" w:rsidR="007A2CE5" w:rsidRPr="00760A0A" w:rsidRDefault="007A2CE5" w:rsidP="008463F9">
      <w:pPr>
        <w:pStyle w:val="Nadpis5"/>
      </w:pPr>
      <w:r w:rsidRPr="00760A0A">
        <w:t>Slaboproud</w:t>
      </w:r>
    </w:p>
    <w:p w14:paraId="56AC1C55" w14:textId="77777777" w:rsidR="007A2CE5" w:rsidRPr="007A2CE5" w:rsidRDefault="007A2CE5" w:rsidP="007A2CE5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7A2CE5">
        <w:rPr>
          <w:rFonts w:ascii="Arial" w:hAnsi="Arial" w:cs="Arial"/>
        </w:rPr>
        <w:t>V objektu bude instalována strukturovaná kabeláž, tedy datové rozvody, dále rozvod pro zabezpečení objektu proti vniknutí (PZTS) a kamerový systém. Přístupový systém bude využit stávající. Serverovna bude umístěna v 1.PP, v ní bude umístěn datový rozvaděč RDAT. U vstupu pak bude ještě videovrátník.</w:t>
      </w:r>
    </w:p>
    <w:p w14:paraId="23C7DAE1" w14:textId="77777777" w:rsidR="007A2CE5" w:rsidRPr="00760A0A" w:rsidRDefault="007A2CE5" w:rsidP="008463F9">
      <w:pPr>
        <w:pStyle w:val="Nadpis5"/>
      </w:pPr>
      <w:r w:rsidRPr="00760A0A">
        <w:t>FVE</w:t>
      </w:r>
    </w:p>
    <w:p w14:paraId="4524B6D7" w14:textId="77777777" w:rsidR="007A2CE5" w:rsidRDefault="007A2CE5" w:rsidP="004578BD">
      <w:pPr>
        <w:widowControl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7A2CE5">
        <w:rPr>
          <w:rFonts w:ascii="Arial" w:hAnsi="Arial" w:cs="Arial"/>
        </w:rPr>
        <w:t>Na objektu bude instalována FV výrobna o výkonu 12kWp bez akumulace. Tento výkon bude využit pro spotřebu objektu a pak pro ohřev TUV, kde budou napojeny patrony v AKU nádrži pro TUV v 1.PP. Technologie FVE bude umí</w:t>
      </w:r>
      <w:r w:rsidR="00F30EB1">
        <w:rPr>
          <w:rFonts w:ascii="Arial" w:hAnsi="Arial" w:cs="Arial"/>
        </w:rPr>
        <w:t>s</w:t>
      </w:r>
      <w:r w:rsidRPr="007A2CE5">
        <w:rPr>
          <w:rFonts w:ascii="Arial" w:hAnsi="Arial" w:cs="Arial"/>
        </w:rPr>
        <w:t>těna v kotelně 013 v 1.PP.</w:t>
      </w:r>
    </w:p>
    <w:p w14:paraId="2C872C6D" w14:textId="77777777" w:rsidR="00F30EB1" w:rsidRPr="00760A0A" w:rsidRDefault="00F30EB1" w:rsidP="008463F9">
      <w:pPr>
        <w:pStyle w:val="Nadpis5"/>
      </w:pPr>
      <w:r w:rsidRPr="00760A0A">
        <w:t>Vzduchotechnika</w:t>
      </w:r>
    </w:p>
    <w:p w14:paraId="5AFF6B05" w14:textId="4DD0B184" w:rsidR="00387B0E" w:rsidRPr="00387B0E" w:rsidRDefault="00387B0E" w:rsidP="00495035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387B0E">
        <w:rPr>
          <w:rFonts w:ascii="Arial" w:hAnsi="Arial" w:cs="Arial"/>
        </w:rPr>
        <w:t>Projekt řeší zařízení vzduchotechniky v rámci stavebních úprav budovy 17. Listopadu 630/6 v Šumperku.</w:t>
      </w:r>
      <w:r w:rsidR="00495035">
        <w:rPr>
          <w:rFonts w:ascii="Arial" w:hAnsi="Arial" w:cs="Arial"/>
        </w:rPr>
        <w:t xml:space="preserve"> </w:t>
      </w:r>
      <w:r w:rsidRPr="00387B0E">
        <w:rPr>
          <w:rFonts w:ascii="Arial" w:hAnsi="Arial" w:cs="Arial"/>
        </w:rPr>
        <w:t xml:space="preserve">Vzduchotechnika zajišťuje větrání </w:t>
      </w:r>
      <w:r w:rsidR="00A05946">
        <w:rPr>
          <w:rFonts w:ascii="Arial" w:hAnsi="Arial" w:cs="Arial"/>
        </w:rPr>
        <w:t xml:space="preserve">a klimatizaci </w:t>
      </w:r>
      <w:r w:rsidRPr="00387B0E">
        <w:rPr>
          <w:rFonts w:ascii="Arial" w:hAnsi="Arial" w:cs="Arial"/>
        </w:rPr>
        <w:t xml:space="preserve">daných prostor. </w:t>
      </w:r>
    </w:p>
    <w:p w14:paraId="13B981CD" w14:textId="77777777" w:rsidR="00387B0E" w:rsidRPr="00387B0E" w:rsidRDefault="00387B0E" w:rsidP="004578BD">
      <w:pPr>
        <w:widowControl w:val="0"/>
        <w:spacing w:before="100" w:after="0" w:line="240" w:lineRule="auto"/>
        <w:ind w:firstLine="709"/>
        <w:jc w:val="both"/>
        <w:rPr>
          <w:rFonts w:ascii="Arial" w:hAnsi="Arial" w:cs="Arial"/>
        </w:rPr>
      </w:pPr>
      <w:r w:rsidRPr="00387B0E">
        <w:rPr>
          <w:rFonts w:ascii="Arial" w:hAnsi="Arial" w:cs="Arial"/>
        </w:rPr>
        <w:t>Větrání bude zajištěno pomocí přívodních a odvodních vzduchotechnických tras.</w:t>
      </w:r>
    </w:p>
    <w:p w14:paraId="4EB546ED" w14:textId="77777777" w:rsidR="00387B0E" w:rsidRPr="00387B0E" w:rsidRDefault="00387B0E" w:rsidP="004578BD">
      <w:pPr>
        <w:widowControl w:val="0"/>
        <w:spacing w:before="100" w:after="0" w:line="240" w:lineRule="auto"/>
        <w:ind w:firstLine="709"/>
        <w:jc w:val="both"/>
        <w:rPr>
          <w:rFonts w:ascii="Arial" w:hAnsi="Arial" w:cs="Arial"/>
        </w:rPr>
      </w:pPr>
      <w:r w:rsidRPr="00387B0E">
        <w:rPr>
          <w:rFonts w:ascii="Arial" w:hAnsi="Arial" w:cs="Arial"/>
        </w:rPr>
        <w:t xml:space="preserve">Vytápění objektu zajišťuje </w:t>
      </w:r>
      <w:r w:rsidR="006566EE">
        <w:rPr>
          <w:rFonts w:ascii="Arial" w:hAnsi="Arial" w:cs="Arial"/>
        </w:rPr>
        <w:t xml:space="preserve">i </w:t>
      </w:r>
      <w:r w:rsidRPr="00387B0E">
        <w:rPr>
          <w:rFonts w:ascii="Arial" w:hAnsi="Arial" w:cs="Arial"/>
        </w:rPr>
        <w:t>projekt vytápění.</w:t>
      </w:r>
    </w:p>
    <w:p w14:paraId="1B6EC772" w14:textId="77777777" w:rsidR="00387B0E" w:rsidRPr="00387B0E" w:rsidRDefault="00387B0E" w:rsidP="004578BD">
      <w:pPr>
        <w:widowControl w:val="0"/>
        <w:spacing w:before="100" w:after="0" w:line="240" w:lineRule="auto"/>
        <w:ind w:firstLine="709"/>
        <w:jc w:val="both"/>
        <w:rPr>
          <w:rFonts w:ascii="Arial" w:hAnsi="Arial" w:cs="Arial"/>
        </w:rPr>
      </w:pPr>
      <w:r w:rsidRPr="00387B0E">
        <w:rPr>
          <w:rFonts w:ascii="Arial" w:hAnsi="Arial" w:cs="Arial"/>
        </w:rPr>
        <w:t xml:space="preserve">Vzduchotechnika řeší nucené větrání místností, které nelze větrat přirozeným způsobem. </w:t>
      </w:r>
    </w:p>
    <w:p w14:paraId="03E60F9F" w14:textId="77777777" w:rsidR="00387B0E" w:rsidRPr="00387B0E" w:rsidRDefault="00387B0E" w:rsidP="004578BD">
      <w:pPr>
        <w:widowControl w:val="0"/>
        <w:spacing w:before="100" w:after="0" w:line="240" w:lineRule="auto"/>
        <w:ind w:firstLine="709"/>
        <w:jc w:val="both"/>
        <w:rPr>
          <w:rFonts w:ascii="Arial" w:hAnsi="Arial" w:cs="Arial"/>
        </w:rPr>
      </w:pPr>
      <w:r w:rsidRPr="00387B0E">
        <w:rPr>
          <w:rFonts w:ascii="Arial" w:hAnsi="Arial" w:cs="Arial"/>
        </w:rPr>
        <w:t>Systém větrání vytváří pracovní a pobytové podmínky odpovídající hygienickým normám.</w:t>
      </w:r>
    </w:p>
    <w:p w14:paraId="2BF20AE0" w14:textId="77777777" w:rsidR="00387B0E" w:rsidRPr="000449CA" w:rsidRDefault="00387B0E" w:rsidP="004578BD">
      <w:pPr>
        <w:widowControl w:val="0"/>
        <w:spacing w:before="120" w:after="0" w:line="240" w:lineRule="auto"/>
        <w:jc w:val="both"/>
        <w:rPr>
          <w:rFonts w:ascii="Arial" w:hAnsi="Arial" w:cs="Arial"/>
          <w:u w:val="single"/>
        </w:rPr>
      </w:pPr>
      <w:r w:rsidRPr="000449CA">
        <w:rPr>
          <w:rFonts w:ascii="Arial" w:hAnsi="Arial" w:cs="Arial"/>
          <w:u w:val="single"/>
        </w:rPr>
        <w:t>Popis a funkce vzduchotechnických zařízení:</w:t>
      </w:r>
    </w:p>
    <w:p w14:paraId="7F97EB1E" w14:textId="77777777" w:rsidR="00387B0E" w:rsidRPr="00387B0E" w:rsidRDefault="00387B0E" w:rsidP="00387B0E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387B0E">
        <w:rPr>
          <w:rFonts w:ascii="Arial" w:hAnsi="Arial" w:cs="Arial"/>
        </w:rPr>
        <w:t>Vzduchotechnika bude řešena prostřednictvím 8 vzduchotechnických tras.</w:t>
      </w:r>
    </w:p>
    <w:p w14:paraId="0223E380" w14:textId="76DA2252" w:rsidR="00387B0E" w:rsidRPr="00387B0E" w:rsidRDefault="00387B0E" w:rsidP="00387B0E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387B0E">
        <w:rPr>
          <w:rFonts w:ascii="Arial" w:hAnsi="Arial" w:cs="Arial"/>
        </w:rPr>
        <w:t>V 1.PP bude řešen odvod vzduchu z prostoru archivu (přes malý axiální ventilátor se zpětnou klapkou, umístěný na stěně pod stropem), z prostoru umývárny jídlonosičů (pomocí potrubního rozvodu - osazený potrubním ventilátorem pr. 160), z prostoru předsíně, úklidu, WC muži a WC ženy (pomocí potrubního rozvodu - osazený potrubním ventilátorem pr. 125), z</w:t>
      </w:r>
      <w:r w:rsidR="00691C0A">
        <w:rPr>
          <w:rFonts w:ascii="Arial" w:hAnsi="Arial" w:cs="Arial"/>
        </w:rPr>
        <w:t xml:space="preserve"> </w:t>
      </w:r>
      <w:r w:rsidRPr="00387B0E">
        <w:rPr>
          <w:rFonts w:ascii="Arial" w:hAnsi="Arial" w:cs="Arial"/>
        </w:rPr>
        <w:t xml:space="preserve">části prostoru umývárny jídlonosičů </w:t>
      </w:r>
      <w:r w:rsidRPr="00691C0A">
        <w:rPr>
          <w:rFonts w:ascii="Arial" w:hAnsi="Arial" w:cs="Arial"/>
        </w:rPr>
        <w:t>(pomocí malého axiálního ventilátoru pr. 150 - umístěný na stěně do potrubí, návazný potrubní rozvod pr. 160</w:t>
      </w:r>
      <w:r w:rsidR="00691C0A" w:rsidRPr="00691C0A">
        <w:rPr>
          <w:rFonts w:ascii="Arial" w:hAnsi="Arial" w:cs="Arial"/>
        </w:rPr>
        <w:t>)</w:t>
      </w:r>
      <w:r w:rsidRPr="00387B0E">
        <w:rPr>
          <w:rFonts w:ascii="Arial" w:hAnsi="Arial" w:cs="Arial"/>
        </w:rPr>
        <w:t xml:space="preserve"> a z prostoru prádelny (pomocí potrubního rozvodu</w:t>
      </w:r>
      <w:r w:rsidR="00691C0A">
        <w:rPr>
          <w:rFonts w:ascii="Arial" w:hAnsi="Arial" w:cs="Arial"/>
        </w:rPr>
        <w:t xml:space="preserve"> </w:t>
      </w:r>
      <w:r w:rsidRPr="00387B0E">
        <w:rPr>
          <w:rFonts w:ascii="Arial" w:hAnsi="Arial" w:cs="Arial"/>
        </w:rPr>
        <w:t xml:space="preserve">- osazený potrubním ventilátorem pr. 160). </w:t>
      </w:r>
    </w:p>
    <w:p w14:paraId="35DB53E2" w14:textId="77777777" w:rsidR="00387B0E" w:rsidRPr="00387B0E" w:rsidRDefault="00387B0E" w:rsidP="00387B0E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387B0E">
        <w:rPr>
          <w:rFonts w:ascii="Arial" w:hAnsi="Arial" w:cs="Arial"/>
        </w:rPr>
        <w:t>V 1.NP bude řešen odvod vzduchu z prostoru chodby, WC zaměstnanci a WC klienti (pomocí potrubního rozvodu - osazený potrubním ventilátorem pr. 125) .</w:t>
      </w:r>
    </w:p>
    <w:p w14:paraId="3A2DC94A" w14:textId="69FF48F2" w:rsidR="00387B0E" w:rsidRPr="00387B0E" w:rsidRDefault="00387B0E" w:rsidP="00387B0E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387B0E">
        <w:rPr>
          <w:rFonts w:ascii="Arial" w:hAnsi="Arial" w:cs="Arial"/>
        </w:rPr>
        <w:t xml:space="preserve">Ve 2.NP bude řešen odvod vzduchu z prostoru úklidu, WC a sprchy (pomocí potrubního rozvodu </w:t>
      </w:r>
      <w:r w:rsidR="00691C0A">
        <w:rPr>
          <w:rFonts w:ascii="Arial" w:hAnsi="Arial" w:cs="Arial"/>
        </w:rPr>
        <w:t>-</w:t>
      </w:r>
      <w:r w:rsidRPr="00387B0E">
        <w:rPr>
          <w:rFonts w:ascii="Arial" w:hAnsi="Arial" w:cs="Arial"/>
        </w:rPr>
        <w:t xml:space="preserve"> osazený potrubním ventilátorem pr. 160) a z prostoru kuchyňky</w:t>
      </w:r>
      <w:r w:rsidR="00691C0A">
        <w:rPr>
          <w:rFonts w:ascii="Arial" w:hAnsi="Arial" w:cs="Arial"/>
        </w:rPr>
        <w:t xml:space="preserve"> p</w:t>
      </w:r>
      <w:r w:rsidRPr="00387B0E">
        <w:rPr>
          <w:rFonts w:ascii="Arial" w:hAnsi="Arial" w:cs="Arial"/>
        </w:rPr>
        <w:t>omocí malého radiálního ventilátoru pr. 100.</w:t>
      </w:r>
    </w:p>
    <w:p w14:paraId="098FF19B" w14:textId="582FADAD" w:rsidR="00387B0E" w:rsidRPr="00387B0E" w:rsidRDefault="00387B0E" w:rsidP="00387B0E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387B0E">
        <w:rPr>
          <w:rFonts w:ascii="Arial" w:hAnsi="Arial" w:cs="Arial"/>
        </w:rPr>
        <w:t xml:space="preserve">U tras v 1.PP a 1.NP </w:t>
      </w:r>
      <w:r w:rsidR="00691C0A">
        <w:rPr>
          <w:rFonts w:ascii="Arial" w:hAnsi="Arial" w:cs="Arial"/>
        </w:rPr>
        <w:t xml:space="preserve">bude </w:t>
      </w:r>
      <w:r w:rsidRPr="00387B0E">
        <w:rPr>
          <w:rFonts w:ascii="Arial" w:hAnsi="Arial" w:cs="Arial"/>
        </w:rPr>
        <w:t xml:space="preserve">výfuk vzduchu přes obvodové stěny. Ve 2.NP </w:t>
      </w:r>
      <w:r w:rsidR="00691C0A">
        <w:rPr>
          <w:rFonts w:ascii="Arial" w:hAnsi="Arial" w:cs="Arial"/>
        </w:rPr>
        <w:t xml:space="preserve">je </w:t>
      </w:r>
      <w:r w:rsidRPr="00387B0E">
        <w:rPr>
          <w:rFonts w:ascii="Arial" w:hAnsi="Arial" w:cs="Arial"/>
        </w:rPr>
        <w:t>odvod vzduchu veden přes střešní konstrukci. Nad střechou</w:t>
      </w:r>
      <w:r w:rsidR="00691C0A">
        <w:rPr>
          <w:rFonts w:ascii="Arial" w:hAnsi="Arial" w:cs="Arial"/>
        </w:rPr>
        <w:t xml:space="preserve"> je</w:t>
      </w:r>
      <w:r w:rsidRPr="00387B0E">
        <w:rPr>
          <w:rFonts w:ascii="Arial" w:hAnsi="Arial" w:cs="Arial"/>
        </w:rPr>
        <w:t xml:space="preserve"> rozvod osazen výfukovou hlavicí. V půdním prostoru </w:t>
      </w:r>
      <w:r w:rsidR="00691C0A">
        <w:rPr>
          <w:rFonts w:ascii="Arial" w:hAnsi="Arial" w:cs="Arial"/>
        </w:rPr>
        <w:t xml:space="preserve">bude </w:t>
      </w:r>
      <w:r w:rsidRPr="00387B0E">
        <w:rPr>
          <w:rFonts w:ascii="Arial" w:hAnsi="Arial" w:cs="Arial"/>
        </w:rPr>
        <w:t>svislé potrubí osazeno odvodem kondenzátu s bočním vývodem.</w:t>
      </w:r>
    </w:p>
    <w:p w14:paraId="723472FD" w14:textId="3826ACCD" w:rsidR="00387B0E" w:rsidRPr="00387B0E" w:rsidRDefault="00387B0E" w:rsidP="00387B0E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387B0E">
        <w:rPr>
          <w:rFonts w:ascii="Arial" w:hAnsi="Arial" w:cs="Arial"/>
        </w:rPr>
        <w:t>Přívod vzduchu zajištěn přisáváním z okolních prostor - přes dveře bez prahu a infiltrací.</w:t>
      </w:r>
    </w:p>
    <w:p w14:paraId="612C5024" w14:textId="33CB777F" w:rsidR="00387B0E" w:rsidRPr="00387B0E" w:rsidRDefault="00387B0E" w:rsidP="00387B0E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387B0E">
        <w:rPr>
          <w:rFonts w:ascii="Arial" w:hAnsi="Arial" w:cs="Arial"/>
        </w:rPr>
        <w:t>Trasy zajistí i provětrání prostorů sousedních chodeb</w:t>
      </w:r>
      <w:r w:rsidR="004578BD">
        <w:rPr>
          <w:rFonts w:ascii="Arial" w:hAnsi="Arial" w:cs="Arial"/>
        </w:rPr>
        <w:t>.</w:t>
      </w:r>
    </w:p>
    <w:p w14:paraId="7C0B5535" w14:textId="77777777" w:rsidR="00387B0E" w:rsidRPr="00387B0E" w:rsidRDefault="00387B0E" w:rsidP="004578BD">
      <w:pPr>
        <w:widowControl w:val="0"/>
        <w:spacing w:before="120" w:after="0" w:line="240" w:lineRule="auto"/>
        <w:jc w:val="both"/>
        <w:rPr>
          <w:rFonts w:ascii="Arial" w:hAnsi="Arial" w:cs="Arial"/>
        </w:rPr>
      </w:pPr>
      <w:r w:rsidRPr="00387B0E">
        <w:rPr>
          <w:rFonts w:ascii="Arial" w:hAnsi="Arial" w:cs="Arial"/>
        </w:rPr>
        <w:t>Všeobecně:</w:t>
      </w:r>
    </w:p>
    <w:p w14:paraId="59D0D42E" w14:textId="77777777" w:rsidR="00387B0E" w:rsidRPr="00387B0E" w:rsidRDefault="00387B0E" w:rsidP="00387B0E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387B0E">
        <w:rPr>
          <w:rFonts w:ascii="Arial" w:hAnsi="Arial" w:cs="Arial"/>
        </w:rPr>
        <w:t xml:space="preserve">Vzduchotechnické potrubí u všech vzd. tras bude dle potřeby opatřeno požární a tepelnou, popř. akustickou izolací. Potrubní rozvody budou dle potřeby osazeny požárními klapkami - zde neuvažováno (jednotlivé nové trasy řešeny vždy v rámci jednoho požárního úseku), nebo požárně izolovány (obloženy). </w:t>
      </w:r>
    </w:p>
    <w:p w14:paraId="3B68C15A" w14:textId="77777777" w:rsidR="00387B0E" w:rsidRPr="00387B0E" w:rsidRDefault="00387B0E" w:rsidP="00387B0E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387B0E">
        <w:rPr>
          <w:rFonts w:ascii="Arial" w:hAnsi="Arial" w:cs="Arial"/>
        </w:rPr>
        <w:lastRenderedPageBreak/>
        <w:t>Potrubí procházející přes půdní prostor (jiný pož. úsek) - bude požárně izolováno (pož. izolace tl. min. 40 mm - pož. odolnost 30 minut).</w:t>
      </w:r>
    </w:p>
    <w:p w14:paraId="3CCE6EF7" w14:textId="77777777" w:rsidR="00387B0E" w:rsidRPr="00387B0E" w:rsidRDefault="00387B0E" w:rsidP="00387B0E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387B0E">
        <w:rPr>
          <w:rFonts w:ascii="Arial" w:hAnsi="Arial" w:cs="Arial"/>
        </w:rPr>
        <w:t>Výfuková potrubí procházející obvodovou stěnou budou na fasádě ukončena samotížnou žaluziovou klapkou, popř. zpětnou klapkou v potrubí a na fasádě osazena protidešťová žaluzie.</w:t>
      </w:r>
    </w:p>
    <w:p w14:paraId="5683C854" w14:textId="77777777" w:rsidR="00387B0E" w:rsidRPr="00387B0E" w:rsidRDefault="00387B0E" w:rsidP="00387B0E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387B0E">
        <w:rPr>
          <w:rFonts w:ascii="Arial" w:hAnsi="Arial" w:cs="Arial"/>
        </w:rPr>
        <w:t>U hyg. zázemí dveře bez prahu, popř. dveřní mřížky.</w:t>
      </w:r>
    </w:p>
    <w:p w14:paraId="18A92D1D" w14:textId="77777777" w:rsidR="00387B0E" w:rsidRPr="00387B0E" w:rsidRDefault="00387B0E" w:rsidP="00387B0E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387B0E">
        <w:rPr>
          <w:rFonts w:ascii="Arial" w:hAnsi="Arial" w:cs="Arial"/>
        </w:rPr>
        <w:t xml:space="preserve">Větrání ostatních prostor bude zajištěno přirozeným větráním – okny, popř. mřížkami. </w:t>
      </w:r>
    </w:p>
    <w:p w14:paraId="2D3468E9" w14:textId="77777777" w:rsidR="00387B0E" w:rsidRPr="00495035" w:rsidRDefault="00387B0E" w:rsidP="00387B0E">
      <w:pPr>
        <w:pStyle w:val="A-Nadpis-mal"/>
        <w:overflowPunct/>
        <w:autoSpaceDE/>
        <w:autoSpaceDN/>
        <w:adjustRightInd/>
        <w:spacing w:before="160" w:line="240" w:lineRule="auto"/>
        <w:textAlignment w:val="auto"/>
        <w:rPr>
          <w:rFonts w:cs="Arial"/>
          <w:bCs/>
          <w:snapToGrid w:val="0"/>
          <w:sz w:val="22"/>
          <w:szCs w:val="22"/>
        </w:rPr>
      </w:pPr>
      <w:r w:rsidRPr="00495035">
        <w:rPr>
          <w:rFonts w:cs="Arial"/>
          <w:bCs/>
          <w:snapToGrid w:val="0"/>
          <w:sz w:val="22"/>
          <w:szCs w:val="22"/>
        </w:rPr>
        <w:t xml:space="preserve">Dosahované výměny vzduchu: </w:t>
      </w:r>
    </w:p>
    <w:p w14:paraId="4EA96F09" w14:textId="77777777" w:rsidR="00387B0E" w:rsidRPr="000449CA" w:rsidRDefault="00387B0E" w:rsidP="00495035">
      <w:pPr>
        <w:pStyle w:val="Zkladntext"/>
        <w:tabs>
          <w:tab w:val="right" w:pos="5529"/>
        </w:tabs>
        <w:spacing w:before="60" w:after="0" w:line="240" w:lineRule="auto"/>
        <w:rPr>
          <w:rFonts w:ascii="Arial" w:hAnsi="Arial" w:cs="Arial"/>
        </w:rPr>
      </w:pPr>
      <w:r w:rsidRPr="000449CA">
        <w:rPr>
          <w:rFonts w:ascii="Arial" w:hAnsi="Arial" w:cs="Arial"/>
        </w:rPr>
        <w:t xml:space="preserve">Archiv                 </w:t>
      </w:r>
      <w:r w:rsidRPr="000449CA">
        <w:rPr>
          <w:rFonts w:ascii="Arial" w:hAnsi="Arial" w:cs="Arial"/>
        </w:rPr>
        <w:tab/>
        <w:t xml:space="preserve">        až 3 x</w:t>
      </w:r>
    </w:p>
    <w:p w14:paraId="5515958B" w14:textId="77777777" w:rsidR="00387B0E" w:rsidRPr="000449CA" w:rsidRDefault="00387B0E" w:rsidP="00710315">
      <w:pPr>
        <w:pStyle w:val="Zkladntext"/>
        <w:tabs>
          <w:tab w:val="right" w:pos="5529"/>
        </w:tabs>
        <w:spacing w:before="60" w:after="0" w:line="240" w:lineRule="auto"/>
        <w:rPr>
          <w:rFonts w:ascii="Arial" w:hAnsi="Arial" w:cs="Arial"/>
        </w:rPr>
      </w:pPr>
      <w:r w:rsidRPr="000449CA">
        <w:rPr>
          <w:rFonts w:ascii="Arial" w:hAnsi="Arial" w:cs="Arial"/>
        </w:rPr>
        <w:t>Umývárna jídlonosičů</w:t>
      </w:r>
      <w:r w:rsidRPr="000449CA">
        <w:rPr>
          <w:rFonts w:ascii="Arial" w:hAnsi="Arial" w:cs="Arial"/>
        </w:rPr>
        <w:tab/>
        <w:t xml:space="preserve">                  6 x</w:t>
      </w:r>
    </w:p>
    <w:p w14:paraId="3816D734" w14:textId="77777777" w:rsidR="00387B0E" w:rsidRPr="000449CA" w:rsidRDefault="00387B0E" w:rsidP="00710315">
      <w:pPr>
        <w:pStyle w:val="Zkladntext"/>
        <w:tabs>
          <w:tab w:val="right" w:pos="5529"/>
        </w:tabs>
        <w:spacing w:before="60" w:after="0" w:line="240" w:lineRule="auto"/>
        <w:rPr>
          <w:rFonts w:ascii="Arial" w:hAnsi="Arial" w:cs="Arial"/>
        </w:rPr>
      </w:pPr>
      <w:r w:rsidRPr="000449CA">
        <w:rPr>
          <w:rFonts w:ascii="Arial" w:hAnsi="Arial" w:cs="Arial"/>
        </w:rPr>
        <w:t>Prádelna</w:t>
      </w:r>
      <w:r w:rsidRPr="000449CA">
        <w:rPr>
          <w:rFonts w:ascii="Arial" w:hAnsi="Arial" w:cs="Arial"/>
        </w:rPr>
        <w:tab/>
        <w:t>až 10 x</w:t>
      </w:r>
    </w:p>
    <w:p w14:paraId="5F4ABA55" w14:textId="77777777" w:rsidR="00387B0E" w:rsidRPr="000449CA" w:rsidRDefault="00387B0E" w:rsidP="00710315">
      <w:pPr>
        <w:pStyle w:val="Zkladntext"/>
        <w:tabs>
          <w:tab w:val="right" w:pos="5529"/>
        </w:tabs>
        <w:spacing w:before="60" w:after="0" w:line="240" w:lineRule="auto"/>
        <w:rPr>
          <w:rFonts w:ascii="Arial" w:hAnsi="Arial" w:cs="Arial"/>
        </w:rPr>
      </w:pPr>
      <w:r w:rsidRPr="000449CA">
        <w:rPr>
          <w:rFonts w:ascii="Arial" w:hAnsi="Arial" w:cs="Arial"/>
        </w:rPr>
        <w:t xml:space="preserve">Kuchyňka                 </w:t>
      </w:r>
      <w:r w:rsidRPr="000449CA">
        <w:rPr>
          <w:rFonts w:ascii="Arial" w:hAnsi="Arial" w:cs="Arial"/>
        </w:rPr>
        <w:tab/>
        <w:t>až 6 x</w:t>
      </w:r>
    </w:p>
    <w:p w14:paraId="50DB43EB" w14:textId="77777777" w:rsidR="00387B0E" w:rsidRPr="000449CA" w:rsidRDefault="00387B0E" w:rsidP="00710315">
      <w:pPr>
        <w:pStyle w:val="Zkladntext"/>
        <w:tabs>
          <w:tab w:val="right" w:pos="5529"/>
        </w:tabs>
        <w:spacing w:before="60" w:after="0" w:line="240" w:lineRule="auto"/>
        <w:rPr>
          <w:rFonts w:ascii="Arial" w:hAnsi="Arial" w:cs="Arial"/>
        </w:rPr>
      </w:pPr>
      <w:r w:rsidRPr="000449CA">
        <w:rPr>
          <w:rFonts w:ascii="Arial" w:hAnsi="Arial" w:cs="Arial"/>
        </w:rPr>
        <w:t xml:space="preserve">Chodby, zádveří, sklady </w:t>
      </w:r>
      <w:r w:rsidRPr="000449CA">
        <w:rPr>
          <w:rFonts w:ascii="Arial" w:hAnsi="Arial" w:cs="Arial"/>
        </w:rPr>
        <w:tab/>
        <w:t xml:space="preserve">min. 0,5 x až 2 x </w:t>
      </w:r>
    </w:p>
    <w:p w14:paraId="06C95D93" w14:textId="77777777" w:rsidR="00387B0E" w:rsidRPr="000449CA" w:rsidRDefault="00387B0E" w:rsidP="00710315">
      <w:pPr>
        <w:pStyle w:val="Zkladntext"/>
        <w:tabs>
          <w:tab w:val="right" w:pos="5529"/>
        </w:tabs>
        <w:spacing w:before="60" w:after="0" w:line="240" w:lineRule="auto"/>
        <w:rPr>
          <w:rFonts w:ascii="Arial" w:hAnsi="Arial" w:cs="Arial"/>
        </w:rPr>
      </w:pPr>
      <w:r w:rsidRPr="000449CA">
        <w:rPr>
          <w:rFonts w:ascii="Arial" w:hAnsi="Arial" w:cs="Arial"/>
        </w:rPr>
        <w:t>WC</w:t>
      </w:r>
      <w:r w:rsidRPr="000449CA">
        <w:rPr>
          <w:rFonts w:ascii="Arial" w:hAnsi="Arial" w:cs="Arial"/>
        </w:rPr>
        <w:tab/>
        <w:t>50 m</w:t>
      </w:r>
      <w:r w:rsidRPr="00495035">
        <w:rPr>
          <w:rFonts w:ascii="Arial" w:hAnsi="Arial" w:cs="Arial"/>
          <w:vertAlign w:val="superscript"/>
        </w:rPr>
        <w:t>3</w:t>
      </w:r>
      <w:r w:rsidRPr="000449CA">
        <w:rPr>
          <w:rFonts w:ascii="Arial" w:hAnsi="Arial" w:cs="Arial"/>
        </w:rPr>
        <w:t>/h</w:t>
      </w:r>
    </w:p>
    <w:p w14:paraId="761783A6" w14:textId="77777777" w:rsidR="00387B0E" w:rsidRPr="000449CA" w:rsidRDefault="00387B0E" w:rsidP="00710315">
      <w:pPr>
        <w:pStyle w:val="Zkladntext"/>
        <w:tabs>
          <w:tab w:val="right" w:pos="5529"/>
        </w:tabs>
        <w:spacing w:before="60" w:after="0" w:line="240" w:lineRule="auto"/>
        <w:rPr>
          <w:rFonts w:ascii="Arial" w:hAnsi="Arial" w:cs="Arial"/>
        </w:rPr>
      </w:pPr>
      <w:r w:rsidRPr="000449CA">
        <w:rPr>
          <w:rFonts w:ascii="Arial" w:hAnsi="Arial" w:cs="Arial"/>
        </w:rPr>
        <w:t>Pisoár</w:t>
      </w:r>
      <w:r w:rsidRPr="000449CA">
        <w:rPr>
          <w:rFonts w:ascii="Arial" w:hAnsi="Arial" w:cs="Arial"/>
        </w:rPr>
        <w:tab/>
        <w:t>25 m</w:t>
      </w:r>
      <w:r w:rsidRPr="00495035">
        <w:rPr>
          <w:rFonts w:ascii="Arial" w:hAnsi="Arial" w:cs="Arial"/>
          <w:vertAlign w:val="superscript"/>
        </w:rPr>
        <w:t>3</w:t>
      </w:r>
      <w:r w:rsidRPr="000449CA">
        <w:rPr>
          <w:rFonts w:ascii="Arial" w:hAnsi="Arial" w:cs="Arial"/>
        </w:rPr>
        <w:t>/h</w:t>
      </w:r>
    </w:p>
    <w:p w14:paraId="7F2280CB" w14:textId="77777777" w:rsidR="00387B0E" w:rsidRPr="000449CA" w:rsidRDefault="00387B0E" w:rsidP="00710315">
      <w:pPr>
        <w:pStyle w:val="Zkladntext"/>
        <w:tabs>
          <w:tab w:val="right" w:pos="5529"/>
        </w:tabs>
        <w:spacing w:before="60" w:after="0" w:line="240" w:lineRule="auto"/>
        <w:rPr>
          <w:rFonts w:ascii="Arial" w:hAnsi="Arial" w:cs="Arial"/>
        </w:rPr>
      </w:pPr>
      <w:r w:rsidRPr="000449CA">
        <w:rPr>
          <w:rFonts w:ascii="Arial" w:hAnsi="Arial" w:cs="Arial"/>
        </w:rPr>
        <w:t xml:space="preserve">Výtok teplé vody </w:t>
      </w:r>
      <w:r w:rsidRPr="000449CA">
        <w:rPr>
          <w:rFonts w:ascii="Arial" w:hAnsi="Arial" w:cs="Arial"/>
        </w:rPr>
        <w:tab/>
        <w:t>30 m</w:t>
      </w:r>
      <w:r w:rsidRPr="00495035">
        <w:rPr>
          <w:rFonts w:ascii="Arial" w:hAnsi="Arial" w:cs="Arial"/>
          <w:vertAlign w:val="superscript"/>
        </w:rPr>
        <w:t>3</w:t>
      </w:r>
      <w:r w:rsidRPr="000449CA">
        <w:rPr>
          <w:rFonts w:ascii="Arial" w:hAnsi="Arial" w:cs="Arial"/>
        </w:rPr>
        <w:t>/h</w:t>
      </w:r>
    </w:p>
    <w:p w14:paraId="69B3F7EF" w14:textId="3EBFFDFA" w:rsidR="00F30EB1" w:rsidRDefault="00387B0E" w:rsidP="00387B0E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387B0E">
        <w:rPr>
          <w:rFonts w:ascii="Arial" w:hAnsi="Arial" w:cs="Arial"/>
        </w:rPr>
        <w:t>Výše uvedené hodnoty platí pro nucené větrání. Kombinací s přirozeným větráním lze dosáhnou</w:t>
      </w:r>
      <w:r w:rsidR="00691C0A">
        <w:rPr>
          <w:rFonts w:ascii="Arial" w:hAnsi="Arial" w:cs="Arial"/>
        </w:rPr>
        <w:t>t</w:t>
      </w:r>
      <w:r w:rsidRPr="00387B0E">
        <w:rPr>
          <w:rFonts w:ascii="Arial" w:hAnsi="Arial" w:cs="Arial"/>
        </w:rPr>
        <w:t xml:space="preserve"> někde i vyšších výměn vzduchu.</w:t>
      </w:r>
    </w:p>
    <w:p w14:paraId="383B8655" w14:textId="77777777" w:rsidR="006566EE" w:rsidRPr="006566EE" w:rsidRDefault="006566EE" w:rsidP="000449CA">
      <w:pPr>
        <w:spacing w:before="140" w:after="20"/>
        <w:jc w:val="both"/>
        <w:rPr>
          <w:rFonts w:ascii="Arial" w:hAnsi="Arial" w:cs="Arial"/>
          <w:b/>
        </w:rPr>
      </w:pPr>
      <w:r w:rsidRPr="006566EE">
        <w:rPr>
          <w:rFonts w:ascii="Arial" w:hAnsi="Arial" w:cs="Arial"/>
          <w:b/>
        </w:rPr>
        <w:t>Klimatizace:</w:t>
      </w:r>
    </w:p>
    <w:p w14:paraId="5E9D440B" w14:textId="1BE7A738" w:rsidR="006566EE" w:rsidRDefault="006566EE" w:rsidP="00691C0A">
      <w:pPr>
        <w:pStyle w:val="Zkladntext2"/>
        <w:spacing w:after="0" w:line="240" w:lineRule="atLeast"/>
        <w:ind w:firstLine="720"/>
        <w:jc w:val="both"/>
        <w:rPr>
          <w:rFonts w:ascii="Arial" w:eastAsiaTheme="minorEastAsia" w:hAnsi="Arial" w:cs="Arial"/>
          <w:sz w:val="22"/>
          <w:szCs w:val="22"/>
        </w:rPr>
      </w:pPr>
      <w:r w:rsidRPr="006566EE">
        <w:rPr>
          <w:rFonts w:ascii="Arial" w:eastAsiaTheme="minorEastAsia" w:hAnsi="Arial" w:cs="Arial"/>
          <w:sz w:val="22"/>
          <w:szCs w:val="22"/>
        </w:rPr>
        <w:t xml:space="preserve">Dle požadavku </w:t>
      </w:r>
      <w:r w:rsidR="00691C0A">
        <w:rPr>
          <w:rFonts w:ascii="Arial" w:eastAsiaTheme="minorEastAsia" w:hAnsi="Arial" w:cs="Arial"/>
          <w:sz w:val="22"/>
          <w:szCs w:val="22"/>
        </w:rPr>
        <w:t xml:space="preserve">je </w:t>
      </w:r>
      <w:r w:rsidRPr="006566EE">
        <w:rPr>
          <w:rFonts w:ascii="Arial" w:eastAsiaTheme="minorEastAsia" w:hAnsi="Arial" w:cs="Arial"/>
          <w:sz w:val="22"/>
          <w:szCs w:val="22"/>
        </w:rPr>
        <w:t xml:space="preserve">uvažováno s instalací chlazení a částečného vytápění pomocí klimatizačních jednotek. Je uvažován systém Multi-split, 2 + 1 Twin a malé kompaktní zařízení typu VRF. Z důvodu možné etapovosti </w:t>
      </w:r>
      <w:r w:rsidR="00691C0A">
        <w:rPr>
          <w:rFonts w:ascii="Arial" w:eastAsiaTheme="minorEastAsia" w:hAnsi="Arial" w:cs="Arial"/>
          <w:sz w:val="22"/>
          <w:szCs w:val="22"/>
        </w:rPr>
        <w:t xml:space="preserve">je </w:t>
      </w:r>
      <w:r w:rsidRPr="006566EE">
        <w:rPr>
          <w:rFonts w:ascii="Arial" w:eastAsiaTheme="minorEastAsia" w:hAnsi="Arial" w:cs="Arial"/>
          <w:sz w:val="22"/>
          <w:szCs w:val="22"/>
        </w:rPr>
        <w:t xml:space="preserve">řešena samostatně klimatizace 1.NP a 2.NP. </w:t>
      </w:r>
    </w:p>
    <w:p w14:paraId="524839AE" w14:textId="2106C345" w:rsidR="006566EE" w:rsidRPr="006566EE" w:rsidRDefault="006566EE" w:rsidP="00691C0A">
      <w:pPr>
        <w:pStyle w:val="Zkladntext2"/>
        <w:spacing w:after="0" w:line="240" w:lineRule="atLeast"/>
        <w:ind w:firstLine="720"/>
        <w:jc w:val="both"/>
        <w:rPr>
          <w:rFonts w:ascii="Arial" w:eastAsiaTheme="minorEastAsia" w:hAnsi="Arial" w:cs="Arial"/>
          <w:sz w:val="22"/>
          <w:szCs w:val="22"/>
        </w:rPr>
      </w:pPr>
      <w:r w:rsidRPr="006566EE">
        <w:rPr>
          <w:rFonts w:ascii="Arial" w:eastAsiaTheme="minorEastAsia" w:hAnsi="Arial" w:cs="Arial"/>
          <w:sz w:val="22"/>
          <w:szCs w:val="22"/>
        </w:rPr>
        <w:t>Klimatizační jednotky (tepelná čerpadla vzduch/vzduch) budou vytápět v přechodných obdobích objekt a jako hlavní zdroj pak bude sloužit kotelna na zemní plyn</w:t>
      </w:r>
      <w:r w:rsidR="00691C0A">
        <w:rPr>
          <w:rFonts w:ascii="Arial" w:eastAsiaTheme="minorEastAsia" w:hAnsi="Arial" w:cs="Arial"/>
          <w:sz w:val="22"/>
          <w:szCs w:val="22"/>
        </w:rPr>
        <w:t>,</w:t>
      </w:r>
      <w:r w:rsidRPr="006566EE">
        <w:rPr>
          <w:rFonts w:ascii="Arial" w:eastAsiaTheme="minorEastAsia" w:hAnsi="Arial" w:cs="Arial"/>
          <w:sz w:val="22"/>
          <w:szCs w:val="22"/>
        </w:rPr>
        <w:t xml:space="preserve"> napojená na teplovodní rozvod.</w:t>
      </w:r>
    </w:p>
    <w:p w14:paraId="37D9A054" w14:textId="77777777" w:rsidR="00342555" w:rsidRPr="00FB0FA8" w:rsidRDefault="00342555" w:rsidP="00285604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FB0FA8">
        <w:rPr>
          <w:rFonts w:ascii="Arial" w:hAnsi="Arial" w:cs="Arial"/>
          <w:b/>
          <w:bCs/>
          <w:i/>
          <w:iCs/>
          <w:sz w:val="24"/>
          <w:szCs w:val="24"/>
          <w:u w:val="single"/>
        </w:rPr>
        <w:t xml:space="preserve">Všechny jednotlivé participující profese na tomto projektu jsou vzájemně koordinovány tak, aby nedocházelo k protikladným či nevhodným řešením </w:t>
      </w:r>
      <w:r w:rsidR="00F93B94" w:rsidRPr="00FB0FA8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mezi nimi.</w:t>
      </w:r>
    </w:p>
    <w:p w14:paraId="32E8815F" w14:textId="77777777" w:rsidR="00CD66E6" w:rsidRPr="00FB0FA8" w:rsidRDefault="00CD66E6" w:rsidP="00285604">
      <w:pPr>
        <w:pStyle w:val="Nadpis3"/>
        <w:keepNext w:val="0"/>
        <w:keepLines w:val="0"/>
        <w:widowControl w:val="0"/>
        <w:numPr>
          <w:ilvl w:val="0"/>
          <w:numId w:val="39"/>
        </w:numPr>
      </w:pPr>
      <w:r w:rsidRPr="00FB0FA8">
        <w:t>Základní předpoklady výstavby – časové údaje o realizaci, členění do etap apod.</w:t>
      </w:r>
    </w:p>
    <w:p w14:paraId="1CB7DE99" w14:textId="77777777" w:rsidR="00CD66E6" w:rsidRPr="00B23435" w:rsidRDefault="00F42952" w:rsidP="00285604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B23435">
        <w:rPr>
          <w:rFonts w:ascii="Arial" w:hAnsi="Arial" w:cs="Arial"/>
        </w:rPr>
        <w:t xml:space="preserve">Předpokládá se zahájení stavby </w:t>
      </w:r>
      <w:r w:rsidR="00441CE2" w:rsidRPr="00B23435">
        <w:rPr>
          <w:rFonts w:ascii="Arial" w:hAnsi="Arial" w:cs="Arial"/>
        </w:rPr>
        <w:t xml:space="preserve">– podzim </w:t>
      </w:r>
      <w:r w:rsidR="003241AC" w:rsidRPr="00B23435">
        <w:rPr>
          <w:rFonts w:ascii="Arial" w:hAnsi="Arial" w:cs="Arial"/>
        </w:rPr>
        <w:t>202</w:t>
      </w:r>
      <w:r w:rsidR="00CA1CB2" w:rsidRPr="00B23435">
        <w:rPr>
          <w:rFonts w:ascii="Arial" w:hAnsi="Arial" w:cs="Arial"/>
        </w:rPr>
        <w:t xml:space="preserve">3, doba realizace cca </w:t>
      </w:r>
      <w:r w:rsidR="00B23435" w:rsidRPr="00B23435">
        <w:rPr>
          <w:rFonts w:ascii="Arial" w:hAnsi="Arial" w:cs="Arial"/>
        </w:rPr>
        <w:t>1</w:t>
      </w:r>
      <w:r w:rsidR="00CA1CB2" w:rsidRPr="00B23435">
        <w:rPr>
          <w:rFonts w:ascii="Arial" w:hAnsi="Arial" w:cs="Arial"/>
        </w:rPr>
        <w:t xml:space="preserve"> rok.</w:t>
      </w:r>
    </w:p>
    <w:p w14:paraId="54E35931" w14:textId="77777777" w:rsidR="003241AC" w:rsidRPr="00FB0FA8" w:rsidRDefault="003241AC" w:rsidP="00285604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B23435">
        <w:rPr>
          <w:rFonts w:ascii="Arial" w:hAnsi="Arial" w:cs="Arial"/>
        </w:rPr>
        <w:t>Stavební práce proběhnou v jedné etapě.</w:t>
      </w:r>
    </w:p>
    <w:p w14:paraId="30E17CD3" w14:textId="77777777" w:rsidR="00441CE2" w:rsidRPr="00FB0FA8" w:rsidRDefault="0053281E" w:rsidP="00285604">
      <w:pPr>
        <w:pStyle w:val="Nadpis3"/>
        <w:keepNext w:val="0"/>
        <w:keepLines w:val="0"/>
        <w:widowControl w:val="0"/>
        <w:numPr>
          <w:ilvl w:val="0"/>
          <w:numId w:val="39"/>
        </w:numPr>
      </w:pPr>
      <w:r w:rsidRPr="00FB0FA8">
        <w:t>orientační náklady stavby</w:t>
      </w:r>
    </w:p>
    <w:p w14:paraId="557E8431" w14:textId="77777777" w:rsidR="00CD66E6" w:rsidRPr="00FB0FA8" w:rsidRDefault="00441CE2" w:rsidP="00285604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>D</w:t>
      </w:r>
      <w:r w:rsidR="006442EA" w:rsidRPr="00FB0FA8">
        <w:rPr>
          <w:rFonts w:ascii="Arial" w:hAnsi="Arial" w:cs="Arial"/>
        </w:rPr>
        <w:t>le zpracovaného rozpočtu</w:t>
      </w:r>
      <w:r w:rsidR="00FD3B45" w:rsidRPr="00FB0FA8">
        <w:rPr>
          <w:rFonts w:ascii="Arial" w:hAnsi="Arial" w:cs="Arial"/>
        </w:rPr>
        <w:t>.</w:t>
      </w:r>
    </w:p>
    <w:p w14:paraId="71A227F6" w14:textId="77777777" w:rsidR="00BB08B3" w:rsidRPr="00FB0FA8" w:rsidRDefault="00BB08B3" w:rsidP="00285604">
      <w:pPr>
        <w:pStyle w:val="Nadpis2"/>
        <w:keepNext w:val="0"/>
        <w:widowControl w:val="0"/>
      </w:pPr>
      <w:bookmarkStart w:id="15" w:name="_Toc87528985"/>
      <w:bookmarkStart w:id="16" w:name="_Toc140815788"/>
      <w:r w:rsidRPr="00FB0FA8">
        <w:t xml:space="preserve">B.2.2 </w:t>
      </w:r>
      <w:r w:rsidR="006B4299" w:rsidRPr="00FB0FA8">
        <w:t>C</w:t>
      </w:r>
      <w:r w:rsidRPr="00FB0FA8">
        <w:t>elkové urbanistické a architektonické řešení</w:t>
      </w:r>
      <w:bookmarkEnd w:id="15"/>
      <w:bookmarkEnd w:id="16"/>
    </w:p>
    <w:p w14:paraId="74E3F23D" w14:textId="77777777" w:rsidR="00BB08B3" w:rsidRPr="00FB0FA8" w:rsidRDefault="00BB08B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a) urbanismus - územní regulace, kompozice prostorového řešení</w:t>
      </w:r>
    </w:p>
    <w:p w14:paraId="67D10153" w14:textId="4C4D091A" w:rsidR="0075140B" w:rsidRPr="00FB0FA8" w:rsidRDefault="00C638BA" w:rsidP="00285604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Objekt </w:t>
      </w:r>
      <w:r w:rsidR="00446822">
        <w:rPr>
          <w:rFonts w:ascii="Arial" w:hAnsi="Arial" w:cs="Arial"/>
        </w:rPr>
        <w:t xml:space="preserve">nestátní neziskové </w:t>
      </w:r>
      <w:r>
        <w:rPr>
          <w:rFonts w:ascii="Arial" w:hAnsi="Arial" w:cs="Arial"/>
        </w:rPr>
        <w:t xml:space="preserve">organizace PONTIS o.p.s. nedozná podstatných funkčních ani dispozičních změn. Stavební úpravy </w:t>
      </w:r>
      <w:r w:rsidR="00446822">
        <w:rPr>
          <w:rFonts w:ascii="Arial" w:hAnsi="Arial" w:cs="Arial"/>
        </w:rPr>
        <w:t>objektu se týkají hlavně výměny vedení jednotlivých médií v objektu – elektrika, zdravotechnika, datové rozvody, vzduchotechnika, sanace vlhkosti suterénního zdiva. Koncepce objektu zůstává plně zachována, dispoziční změny jsou pouze</w:t>
      </w:r>
      <w:r w:rsidR="00457B1A">
        <w:rPr>
          <w:rFonts w:ascii="Arial" w:hAnsi="Arial" w:cs="Arial"/>
        </w:rPr>
        <w:t xml:space="preserve"> v hygienických částech objektu – WC, kuchyňka, v suterénu místnost pro mytí jídlonosičů.</w:t>
      </w:r>
      <w:r w:rsidR="006A08A9">
        <w:rPr>
          <w:rFonts w:ascii="Arial" w:hAnsi="Arial" w:cs="Arial"/>
        </w:rPr>
        <w:t xml:space="preserve"> Výměna stávající krytiny – plech, azbestové šablony za krytin</w:t>
      </w:r>
      <w:r w:rsidR="00691C0A">
        <w:rPr>
          <w:rFonts w:ascii="Arial" w:hAnsi="Arial" w:cs="Arial"/>
        </w:rPr>
        <w:t>u</w:t>
      </w:r>
      <w:r w:rsidR="006A08A9">
        <w:rPr>
          <w:rFonts w:ascii="Arial" w:hAnsi="Arial" w:cs="Arial"/>
        </w:rPr>
        <w:t xml:space="preserve"> z falcovaného plechu – stojatá drážka s polyuretanovým povrchem.</w:t>
      </w:r>
    </w:p>
    <w:p w14:paraId="582CAE09" w14:textId="77777777" w:rsidR="005352CA" w:rsidRPr="00FB0FA8" w:rsidRDefault="005352CA" w:rsidP="00285604">
      <w:pPr>
        <w:widowControl w:val="0"/>
        <w:spacing w:before="120" w:after="0" w:line="240" w:lineRule="auto"/>
        <w:rPr>
          <w:rFonts w:ascii="Arial" w:hAnsi="Arial" w:cs="Arial"/>
          <w:b/>
          <w:bCs/>
          <w:u w:val="single"/>
        </w:rPr>
      </w:pPr>
      <w:bookmarkStart w:id="17" w:name="_Toc87528986"/>
      <w:r w:rsidRPr="00FB0FA8">
        <w:rPr>
          <w:rFonts w:ascii="Arial" w:hAnsi="Arial" w:cs="Arial"/>
          <w:b/>
          <w:bCs/>
          <w:u w:val="single"/>
        </w:rPr>
        <w:t>URBANISTICKÉ ŘEŠENÍ</w:t>
      </w:r>
    </w:p>
    <w:p w14:paraId="451D63CA" w14:textId="2B96DA68" w:rsidR="005352CA" w:rsidRDefault="00457B1A" w:rsidP="00285604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Stávající objekt z urbanistického hlediska nedozná žádných změn.</w:t>
      </w:r>
    </w:p>
    <w:p w14:paraId="5545A42B" w14:textId="77777777" w:rsidR="00710315" w:rsidRPr="00FB0FA8" w:rsidRDefault="00710315" w:rsidP="00285604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</w:p>
    <w:p w14:paraId="138A1207" w14:textId="77777777" w:rsidR="005352CA" w:rsidRPr="00FB0FA8" w:rsidRDefault="005352CA" w:rsidP="00285604">
      <w:pPr>
        <w:widowControl w:val="0"/>
        <w:spacing w:before="120" w:after="0" w:line="240" w:lineRule="auto"/>
        <w:rPr>
          <w:rFonts w:ascii="Arial" w:hAnsi="Arial" w:cs="Arial"/>
          <w:b/>
          <w:bCs/>
          <w:u w:val="single"/>
        </w:rPr>
      </w:pPr>
      <w:r w:rsidRPr="00FB0FA8">
        <w:rPr>
          <w:rFonts w:ascii="Arial" w:hAnsi="Arial" w:cs="Arial"/>
          <w:b/>
          <w:bCs/>
          <w:u w:val="single"/>
        </w:rPr>
        <w:lastRenderedPageBreak/>
        <w:t>ARCHITEKTONICKÉ A DISPOZIČNÍ ŘEŠENÍ</w:t>
      </w:r>
    </w:p>
    <w:p w14:paraId="32E2619F" w14:textId="77777777" w:rsidR="005352CA" w:rsidRDefault="00457B1A" w:rsidP="00285604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931AC4">
        <w:rPr>
          <w:rFonts w:ascii="Arial" w:hAnsi="Arial" w:cs="Arial"/>
        </w:rPr>
        <w:t>Architektonické a dispoziční řešení, jak již bylo výše zmíněno nedozná podstatných změn</w:t>
      </w:r>
      <w:r w:rsidR="00931AC4" w:rsidRPr="00931AC4">
        <w:rPr>
          <w:rFonts w:ascii="Arial" w:hAnsi="Arial" w:cs="Arial"/>
        </w:rPr>
        <w:t>.</w:t>
      </w:r>
      <w:r w:rsidR="00931AC4">
        <w:rPr>
          <w:rFonts w:ascii="Arial" w:hAnsi="Arial" w:cs="Arial"/>
        </w:rPr>
        <w:t xml:space="preserve"> Objekt bude převážně využíván jako kanceláře pro terénní pracovníky organizace</w:t>
      </w:r>
      <w:r w:rsidR="00C757D2">
        <w:rPr>
          <w:rFonts w:ascii="Arial" w:hAnsi="Arial" w:cs="Arial"/>
        </w:rPr>
        <w:t xml:space="preserve"> v počtu 14 osob</w:t>
      </w:r>
      <w:r w:rsidR="00931AC4">
        <w:rPr>
          <w:rFonts w:ascii="Arial" w:hAnsi="Arial" w:cs="Arial"/>
        </w:rPr>
        <w:t>. Pro tyto účely jsou využívány stávající prostory, které budou využity</w:t>
      </w:r>
      <w:r w:rsidR="00C757D2">
        <w:rPr>
          <w:rFonts w:ascii="Arial" w:hAnsi="Arial" w:cs="Arial"/>
        </w:rPr>
        <w:t xml:space="preserve"> převážně</w:t>
      </w:r>
      <w:r w:rsidR="00931AC4">
        <w:rPr>
          <w:rFonts w:ascii="Arial" w:hAnsi="Arial" w:cs="Arial"/>
        </w:rPr>
        <w:t xml:space="preserve"> jako kanceláře.</w:t>
      </w:r>
    </w:p>
    <w:p w14:paraId="31C7EAC0" w14:textId="77777777" w:rsidR="00931AC4" w:rsidRDefault="00931AC4" w:rsidP="00710315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prostoru 1.PP jsou umístěny prostory pro archiv, sklad </w:t>
      </w:r>
      <w:r w:rsidR="00720B58">
        <w:rPr>
          <w:rFonts w:ascii="Arial" w:hAnsi="Arial" w:cs="Arial"/>
        </w:rPr>
        <w:t>pečovatelské služby</w:t>
      </w:r>
      <w:r>
        <w:rPr>
          <w:rFonts w:ascii="Arial" w:hAnsi="Arial" w:cs="Arial"/>
        </w:rPr>
        <w:t xml:space="preserve">, server, hygienické zázemí pro zaměstnance, dále pak prádelna a </w:t>
      </w:r>
      <w:r w:rsidR="002F286F">
        <w:rPr>
          <w:rFonts w:ascii="Arial" w:hAnsi="Arial" w:cs="Arial"/>
        </w:rPr>
        <w:t xml:space="preserve">plynová </w:t>
      </w:r>
      <w:r>
        <w:rPr>
          <w:rFonts w:ascii="Arial" w:hAnsi="Arial" w:cs="Arial"/>
        </w:rPr>
        <w:t>ko</w:t>
      </w:r>
      <w:r w:rsidR="002F286F">
        <w:rPr>
          <w:rFonts w:ascii="Arial" w:hAnsi="Arial" w:cs="Arial"/>
        </w:rPr>
        <w:t>telna. Nově je zde zřízena místnost pro mytí jídlonosičů. Vybavení této místnosti bude přesunuto z jiné provozovny organizace</w:t>
      </w:r>
      <w:r w:rsidR="00720B58">
        <w:rPr>
          <w:rFonts w:ascii="Arial" w:hAnsi="Arial" w:cs="Arial"/>
        </w:rPr>
        <w:t xml:space="preserve"> PONTIS o.p.s.</w:t>
      </w:r>
      <w:r w:rsidR="002F286F">
        <w:rPr>
          <w:rFonts w:ascii="Arial" w:hAnsi="Arial" w:cs="Arial"/>
        </w:rPr>
        <w:t>.</w:t>
      </w:r>
    </w:p>
    <w:p w14:paraId="5D85A75B" w14:textId="77777777" w:rsidR="00C6036F" w:rsidRDefault="00C6036F" w:rsidP="00710315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V prostoru 1.NP jsou umístěny 3 kanceláře, dále pak školící místnost a hygienické zázemí.</w:t>
      </w:r>
    </w:p>
    <w:p w14:paraId="6B724591" w14:textId="77777777" w:rsidR="00C6036F" w:rsidRDefault="00C6036F" w:rsidP="00710315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prostoru 2.NP – podkroví jsou </w:t>
      </w:r>
      <w:r w:rsidR="00146078">
        <w:rPr>
          <w:rFonts w:ascii="Arial" w:hAnsi="Arial" w:cs="Arial"/>
        </w:rPr>
        <w:t>umístěny 4 kanceláře, sklady a hygienické zázemí – WC, sprcha, kuchyňka.</w:t>
      </w:r>
    </w:p>
    <w:p w14:paraId="19E3C104" w14:textId="77777777" w:rsidR="00146078" w:rsidRPr="00FB0FA8" w:rsidRDefault="00146078" w:rsidP="00710315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Celkové dispoziční řešení objektu je v podstatě s drobnými úpravami hygienických zařízení beze změny.</w:t>
      </w:r>
    </w:p>
    <w:p w14:paraId="51707B50" w14:textId="77777777" w:rsidR="005352CA" w:rsidRPr="00FB0FA8" w:rsidRDefault="005352CA" w:rsidP="00285604">
      <w:pPr>
        <w:widowControl w:val="0"/>
        <w:spacing w:before="120" w:after="0" w:line="240" w:lineRule="auto"/>
        <w:rPr>
          <w:rFonts w:ascii="Arial" w:hAnsi="Arial" w:cs="Arial"/>
          <w:b/>
          <w:bCs/>
          <w:u w:val="single"/>
        </w:rPr>
      </w:pPr>
      <w:r w:rsidRPr="00FB0FA8">
        <w:rPr>
          <w:rFonts w:ascii="Arial" w:hAnsi="Arial" w:cs="Arial"/>
          <w:b/>
          <w:bCs/>
          <w:u w:val="single"/>
        </w:rPr>
        <w:t>ŘEŠENÍ FASÁDY A MATERIALIZACE</w:t>
      </w:r>
    </w:p>
    <w:p w14:paraId="63378321" w14:textId="75E15391" w:rsidR="005352CA" w:rsidRPr="00FB0FA8" w:rsidRDefault="00146078" w:rsidP="00285604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Barevné řešení fasády objektu je rovněž beze změny, v objektu se uvažuje s výměnou výplní otvorů </w:t>
      </w:r>
      <w:r w:rsidR="00E67E1A">
        <w:rPr>
          <w:rFonts w:ascii="Arial" w:hAnsi="Arial" w:cs="Arial"/>
        </w:rPr>
        <w:t xml:space="preserve">v celém rozsahu objektu. Stávající okenní výplně (kastlová okna) budou nahrazena novými identickými – </w:t>
      </w:r>
      <w:r w:rsidR="00760A0A">
        <w:rPr>
          <w:rFonts w:ascii="Arial" w:hAnsi="Arial" w:cs="Arial"/>
        </w:rPr>
        <w:t>vnější</w:t>
      </w:r>
      <w:r w:rsidR="00691C0A">
        <w:rPr>
          <w:rFonts w:ascii="Arial" w:hAnsi="Arial" w:cs="Arial"/>
        </w:rPr>
        <w:t xml:space="preserve"> </w:t>
      </w:r>
      <w:r w:rsidR="00760A0A">
        <w:rPr>
          <w:rFonts w:ascii="Arial" w:hAnsi="Arial" w:cs="Arial"/>
        </w:rPr>
        <w:t>okenní</w:t>
      </w:r>
      <w:r w:rsidR="00E67E1A">
        <w:rPr>
          <w:rFonts w:ascii="Arial" w:hAnsi="Arial" w:cs="Arial"/>
        </w:rPr>
        <w:t xml:space="preserve"> křídla zasklená izolačním dvojsklem, vnitřní okenní křídlo jedním sklem</w:t>
      </w:r>
      <w:r w:rsidR="00E67E1A" w:rsidRPr="00E81FA0">
        <w:rPr>
          <w:rFonts w:ascii="Arial" w:hAnsi="Arial" w:cs="Arial"/>
        </w:rPr>
        <w:t xml:space="preserve">. </w:t>
      </w:r>
      <w:r w:rsidR="00E81FA0" w:rsidRPr="00E81FA0">
        <w:rPr>
          <w:rFonts w:ascii="Arial" w:hAnsi="Arial" w:cs="Arial"/>
        </w:rPr>
        <w:t>Op</w:t>
      </w:r>
      <w:r w:rsidR="00E67E1A" w:rsidRPr="00E81FA0">
        <w:rPr>
          <w:rFonts w:ascii="Arial" w:hAnsi="Arial" w:cs="Arial"/>
        </w:rPr>
        <w:t>lechování kordonových</w:t>
      </w:r>
      <w:r w:rsidR="00E67E1A">
        <w:rPr>
          <w:rFonts w:ascii="Arial" w:hAnsi="Arial" w:cs="Arial"/>
        </w:rPr>
        <w:t xml:space="preserve"> říms bude řešeno ve shodném materiálu jako klempířské výrobky na střeše, </w:t>
      </w:r>
      <w:r w:rsidR="00691C0A">
        <w:rPr>
          <w:rFonts w:ascii="Arial" w:hAnsi="Arial" w:cs="Arial"/>
        </w:rPr>
        <w:t>t</w:t>
      </w:r>
      <w:r w:rsidR="00E67E1A">
        <w:rPr>
          <w:rFonts w:ascii="Arial" w:hAnsi="Arial" w:cs="Arial"/>
        </w:rPr>
        <w:t>edy hliníkovým plechem s</w:t>
      </w:r>
      <w:r w:rsidR="00691C0A">
        <w:rPr>
          <w:rFonts w:ascii="Arial" w:hAnsi="Arial" w:cs="Arial"/>
        </w:rPr>
        <w:t> </w:t>
      </w:r>
      <w:r w:rsidR="003A2CAC">
        <w:rPr>
          <w:rFonts w:ascii="Arial" w:hAnsi="Arial" w:cs="Arial"/>
        </w:rPr>
        <w:t>povrchovou</w:t>
      </w:r>
      <w:r w:rsidR="00691C0A">
        <w:rPr>
          <w:rFonts w:ascii="Arial" w:hAnsi="Arial" w:cs="Arial"/>
        </w:rPr>
        <w:t xml:space="preserve"> úpravou</w:t>
      </w:r>
      <w:r w:rsidR="003A2CAC">
        <w:rPr>
          <w:rFonts w:ascii="Arial" w:hAnsi="Arial" w:cs="Arial"/>
        </w:rPr>
        <w:t xml:space="preserve"> polyuretanovým povlakem ve světle šedém odstínu – barva krytiny. Stávající krytina bude demontována – již má po své životnosti a</w:t>
      </w:r>
      <w:r w:rsidR="00691C0A">
        <w:rPr>
          <w:rFonts w:ascii="Arial" w:hAnsi="Arial" w:cs="Arial"/>
        </w:rPr>
        <w:t xml:space="preserve"> bude</w:t>
      </w:r>
      <w:r w:rsidR="003A2CAC">
        <w:rPr>
          <w:rFonts w:ascii="Arial" w:hAnsi="Arial" w:cs="Arial"/>
        </w:rPr>
        <w:t xml:space="preserve"> nahrazena falcovaným hliníkovým plechem s polyuretanovou vrchní úpravou světle šedé barvy. Místa poškození fasády od zatékání budou vyspravena opravnými maltami.</w:t>
      </w:r>
    </w:p>
    <w:p w14:paraId="63AE655F" w14:textId="77777777" w:rsidR="005352CA" w:rsidRPr="00FB0FA8" w:rsidRDefault="005352CA" w:rsidP="00285604">
      <w:pPr>
        <w:widowControl w:val="0"/>
        <w:spacing w:before="120" w:after="0" w:line="240" w:lineRule="auto"/>
        <w:rPr>
          <w:rFonts w:ascii="Arial" w:hAnsi="Arial" w:cs="Arial"/>
          <w:b/>
          <w:bCs/>
          <w:u w:val="single"/>
        </w:rPr>
      </w:pPr>
      <w:r w:rsidRPr="00FB0FA8">
        <w:rPr>
          <w:rFonts w:ascii="Arial" w:hAnsi="Arial" w:cs="Arial"/>
          <w:b/>
          <w:bCs/>
          <w:u w:val="single"/>
        </w:rPr>
        <w:t>INTERIÉR OBJEKTU</w:t>
      </w:r>
    </w:p>
    <w:p w14:paraId="3473EC4B" w14:textId="3B52D7AA" w:rsidR="005352CA" w:rsidRDefault="005352CA" w:rsidP="00710315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>Základní rozmístění interiérových prvků je patrné z výkresové části. Cílem je vytvoření příjemného</w:t>
      </w:r>
      <w:r w:rsidR="00142555">
        <w:rPr>
          <w:rFonts w:ascii="Arial" w:hAnsi="Arial" w:cs="Arial"/>
        </w:rPr>
        <w:t xml:space="preserve"> a</w:t>
      </w:r>
      <w:r w:rsidRPr="00FB0FA8">
        <w:rPr>
          <w:rFonts w:ascii="Arial" w:hAnsi="Arial" w:cs="Arial"/>
        </w:rPr>
        <w:t xml:space="preserve"> přehledného prostředí z výrazově jednoduchých a nadčasových materiálů </w:t>
      </w:r>
      <w:r w:rsidR="00142555">
        <w:rPr>
          <w:rFonts w:ascii="Arial" w:hAnsi="Arial" w:cs="Arial"/>
        </w:rPr>
        <w:t>v souladu s</w:t>
      </w:r>
      <w:r w:rsidRPr="00FB0FA8">
        <w:rPr>
          <w:rFonts w:ascii="Arial" w:hAnsi="Arial" w:cs="Arial"/>
        </w:rPr>
        <w:t xml:space="preserve"> barevností. Důležitá je účelnost a nahraditelnost jednotlivých prvků s ohledem na fungování stavby.</w:t>
      </w:r>
    </w:p>
    <w:p w14:paraId="5E3CB99C" w14:textId="28BA443E" w:rsidR="001825EA" w:rsidRPr="00FB0FA8" w:rsidRDefault="001825EA" w:rsidP="00710315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142555">
        <w:rPr>
          <w:rFonts w:ascii="Arial" w:hAnsi="Arial" w:cs="Arial"/>
        </w:rPr>
        <w:t> </w:t>
      </w:r>
      <w:r>
        <w:rPr>
          <w:rFonts w:ascii="Arial" w:hAnsi="Arial" w:cs="Arial"/>
        </w:rPr>
        <w:t>interiéru</w:t>
      </w:r>
      <w:r w:rsidR="0014255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jak již bylo zmíněno</w:t>
      </w:r>
      <w:r w:rsidR="0014255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dojde z architektonického hlediska k výměně podlah – zde bude umístěno podlahové topení (1-2.NP)</w:t>
      </w:r>
      <w:r w:rsidR="0014255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dále budou vyměněny dveřní výplně za dveře obložkové (v suterénu dveře do ocelových zárubní), nově budou v objektu v 1.NP instalovány akustické minerální </w:t>
      </w:r>
      <w:r w:rsidR="00F62B4E">
        <w:rPr>
          <w:rFonts w:ascii="Arial" w:hAnsi="Arial" w:cs="Arial"/>
        </w:rPr>
        <w:t>kazetové podhledy o formátu 1200x600 se skrytou hranou, pro zlepšení prostorové akustiky v jednotlivých místnostech a celkového vzhledu daných prostor.</w:t>
      </w:r>
    </w:p>
    <w:p w14:paraId="5AA970A2" w14:textId="77777777" w:rsidR="00BB08B3" w:rsidRPr="00FB0FA8" w:rsidRDefault="00BB08B3" w:rsidP="00285604">
      <w:pPr>
        <w:pStyle w:val="Nadpis2"/>
        <w:keepNext w:val="0"/>
        <w:widowControl w:val="0"/>
      </w:pPr>
      <w:bookmarkStart w:id="18" w:name="_Toc140815789"/>
      <w:r w:rsidRPr="00FB0FA8">
        <w:t>B.2.3 Celkové provozní řešení, technologie výroby</w:t>
      </w:r>
      <w:bookmarkEnd w:id="17"/>
      <w:bookmarkEnd w:id="18"/>
    </w:p>
    <w:p w14:paraId="3152E453" w14:textId="7471B32F" w:rsidR="00BB08B3" w:rsidRDefault="00BB08B3" w:rsidP="00285604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>Objekt není vybaven technologií výroby</w:t>
      </w:r>
      <w:r w:rsidR="00142555">
        <w:rPr>
          <w:rFonts w:ascii="Arial" w:hAnsi="Arial" w:cs="Arial"/>
        </w:rPr>
        <w:t xml:space="preserve"> </w:t>
      </w:r>
      <w:r w:rsidR="00CB5BFD" w:rsidRPr="00FB0FA8">
        <w:rPr>
          <w:rFonts w:ascii="Arial" w:hAnsi="Arial" w:cs="Arial"/>
        </w:rPr>
        <w:t>–</w:t>
      </w:r>
      <w:r w:rsidR="00142555">
        <w:rPr>
          <w:rFonts w:ascii="Arial" w:hAnsi="Arial" w:cs="Arial"/>
        </w:rPr>
        <w:t xml:space="preserve"> </w:t>
      </w:r>
      <w:r w:rsidR="00894911" w:rsidRPr="00FB0FA8">
        <w:rPr>
          <w:rFonts w:ascii="Arial" w:hAnsi="Arial" w:cs="Arial"/>
        </w:rPr>
        <w:t>objekt není výrobního charakteru.</w:t>
      </w:r>
    </w:p>
    <w:p w14:paraId="540E0617" w14:textId="77777777" w:rsidR="00BB08B3" w:rsidRPr="00FB0FA8" w:rsidRDefault="00BB08B3" w:rsidP="00285604">
      <w:pPr>
        <w:pStyle w:val="Nadpis2"/>
        <w:keepNext w:val="0"/>
        <w:widowControl w:val="0"/>
      </w:pPr>
      <w:bookmarkStart w:id="19" w:name="_Toc87528987"/>
      <w:bookmarkStart w:id="20" w:name="_Toc140815790"/>
      <w:r w:rsidRPr="00FB0FA8">
        <w:t>B.2.4 Bezbariérové užívání stavby</w:t>
      </w:r>
      <w:bookmarkEnd w:id="19"/>
      <w:bookmarkEnd w:id="20"/>
    </w:p>
    <w:p w14:paraId="390C7433" w14:textId="77777777" w:rsidR="00BB08B3" w:rsidRPr="00FB0FA8" w:rsidRDefault="00BB08B3" w:rsidP="00285604">
      <w:pPr>
        <w:widowControl w:val="0"/>
        <w:tabs>
          <w:tab w:val="left" w:pos="709"/>
        </w:tabs>
        <w:spacing w:before="120" w:after="0" w:line="240" w:lineRule="auto"/>
        <w:ind w:firstLine="709"/>
        <w:rPr>
          <w:rFonts w:ascii="Arial" w:hAnsi="Arial" w:cs="Arial"/>
          <w:b/>
          <w:szCs w:val="20"/>
        </w:rPr>
      </w:pPr>
      <w:r w:rsidRPr="00FB0FA8">
        <w:rPr>
          <w:rFonts w:ascii="Arial" w:hAnsi="Arial" w:cs="Arial"/>
          <w:color w:val="000000"/>
        </w:rPr>
        <w:tab/>
      </w:r>
      <w:r w:rsidRPr="00FB0FA8">
        <w:rPr>
          <w:rFonts w:ascii="Arial" w:hAnsi="Arial" w:cs="Arial"/>
          <w:b/>
          <w:szCs w:val="20"/>
        </w:rPr>
        <w:t>Řešení přístupu a užívání objektu osobami s omezenou schopností pohybu a orientace:</w:t>
      </w:r>
    </w:p>
    <w:p w14:paraId="2DD2AC2F" w14:textId="398C2CD7" w:rsidR="00367686" w:rsidRPr="00FB0FA8" w:rsidRDefault="00BB08B3" w:rsidP="00285604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 xml:space="preserve">Objekt </w:t>
      </w:r>
      <w:r w:rsidR="008914BF" w:rsidRPr="00FB0FA8">
        <w:rPr>
          <w:rFonts w:ascii="Arial" w:hAnsi="Arial" w:cs="Arial"/>
        </w:rPr>
        <w:t>je</w:t>
      </w:r>
      <w:r w:rsidR="00142555">
        <w:rPr>
          <w:rFonts w:ascii="Arial" w:hAnsi="Arial" w:cs="Arial"/>
        </w:rPr>
        <w:t xml:space="preserve"> </w:t>
      </w:r>
      <w:r w:rsidRPr="00FB0FA8">
        <w:rPr>
          <w:rFonts w:ascii="Arial" w:hAnsi="Arial" w:cs="Arial"/>
        </w:rPr>
        <w:t>řešen s ohledem na vyhlášku 398/2009 Sb. o obecných technických požadavcích zabezpečujících užívání staveb osobami s omezenou schopností pohybu a orientace</w:t>
      </w:r>
      <w:r w:rsidR="00367686" w:rsidRPr="00FB0FA8">
        <w:rPr>
          <w:rFonts w:ascii="Arial" w:hAnsi="Arial" w:cs="Arial"/>
        </w:rPr>
        <w:t>, ve smyslu přístupu k</w:t>
      </w:r>
      <w:r w:rsidR="00F62B4E">
        <w:rPr>
          <w:rFonts w:ascii="Arial" w:hAnsi="Arial" w:cs="Arial"/>
        </w:rPr>
        <w:t> </w:t>
      </w:r>
      <w:r w:rsidR="00367686" w:rsidRPr="00FB0FA8">
        <w:rPr>
          <w:rFonts w:ascii="Arial" w:hAnsi="Arial" w:cs="Arial"/>
        </w:rPr>
        <w:t>objektu</w:t>
      </w:r>
      <w:r w:rsidR="00F62B4E">
        <w:rPr>
          <w:rFonts w:ascii="Arial" w:hAnsi="Arial" w:cs="Arial"/>
        </w:rPr>
        <w:t xml:space="preserve"> a využívání 1.NP. </w:t>
      </w:r>
      <w:r w:rsidR="00F63530">
        <w:rPr>
          <w:rFonts w:ascii="Arial" w:hAnsi="Arial" w:cs="Arial"/>
        </w:rPr>
        <w:t>Podkroví ani suterén objektu nejsou v současnosti ani</w:t>
      </w:r>
      <w:r w:rsidR="00142555">
        <w:rPr>
          <w:rFonts w:ascii="Arial" w:hAnsi="Arial" w:cs="Arial"/>
        </w:rPr>
        <w:t xml:space="preserve"> v budoucnu</w:t>
      </w:r>
      <w:r w:rsidR="00F63530">
        <w:rPr>
          <w:rFonts w:ascii="Arial" w:hAnsi="Arial" w:cs="Arial"/>
        </w:rPr>
        <w:t xml:space="preserve"> nebudou přístupny pro dané občany. Vešker</w:t>
      </w:r>
      <w:r w:rsidR="00142555">
        <w:rPr>
          <w:rFonts w:ascii="Arial" w:hAnsi="Arial" w:cs="Arial"/>
        </w:rPr>
        <w:t>á</w:t>
      </w:r>
      <w:r w:rsidR="00F63530">
        <w:rPr>
          <w:rFonts w:ascii="Arial" w:hAnsi="Arial" w:cs="Arial"/>
        </w:rPr>
        <w:t xml:space="preserve"> potřebná agenda klientů organizace PONTIS se řeší v 1.NP, </w:t>
      </w:r>
      <w:r w:rsidR="00142555">
        <w:rPr>
          <w:rFonts w:ascii="Arial" w:hAnsi="Arial" w:cs="Arial"/>
        </w:rPr>
        <w:t xml:space="preserve">kam je </w:t>
      </w:r>
      <w:r w:rsidR="00F63530">
        <w:rPr>
          <w:rFonts w:ascii="Arial" w:hAnsi="Arial" w:cs="Arial"/>
        </w:rPr>
        <w:t>přístup imobilních zajištěn zdvíhací plošinou.</w:t>
      </w:r>
    </w:p>
    <w:p w14:paraId="062450E2" w14:textId="77777777" w:rsidR="00BB08B3" w:rsidRPr="00FB0FA8" w:rsidRDefault="00BB08B3" w:rsidP="00285604">
      <w:pPr>
        <w:pStyle w:val="Nadpis2"/>
        <w:keepNext w:val="0"/>
        <w:widowControl w:val="0"/>
      </w:pPr>
      <w:bookmarkStart w:id="21" w:name="_Toc87528988"/>
      <w:bookmarkStart w:id="22" w:name="_Toc140815791"/>
      <w:r w:rsidRPr="00FB0FA8">
        <w:t>B.2.5 Bezpečnost užívání stavby</w:t>
      </w:r>
      <w:bookmarkEnd w:id="21"/>
      <w:bookmarkEnd w:id="22"/>
    </w:p>
    <w:p w14:paraId="3A3F9E5B" w14:textId="77AF6BBE" w:rsidR="00BB08B3" w:rsidRDefault="00BB08B3" w:rsidP="00285604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>Realizovan</w:t>
      </w:r>
      <w:r w:rsidR="00300318" w:rsidRPr="00FB0FA8">
        <w:rPr>
          <w:rFonts w:ascii="Arial" w:hAnsi="Arial" w:cs="Arial"/>
        </w:rPr>
        <w:t xml:space="preserve">ý </w:t>
      </w:r>
      <w:r w:rsidR="00A90B2F" w:rsidRPr="00FB0FA8">
        <w:rPr>
          <w:rFonts w:ascii="Arial" w:hAnsi="Arial" w:cs="Arial"/>
        </w:rPr>
        <w:t>areál</w:t>
      </w:r>
      <w:r w:rsidRPr="00FB0FA8">
        <w:rPr>
          <w:rFonts w:ascii="Arial" w:hAnsi="Arial" w:cs="Arial"/>
        </w:rPr>
        <w:t xml:space="preserve"> dle projektové dokumentace má všechny předpoklady pro bezpečné užívání, jsou zde uplatněny všechny bezpečnostní požadavky vyhlášek</w:t>
      </w:r>
      <w:r w:rsidR="00810B90" w:rsidRPr="00FB0FA8">
        <w:rPr>
          <w:rFonts w:ascii="Arial" w:hAnsi="Arial" w:cs="Arial"/>
        </w:rPr>
        <w:t xml:space="preserve"> a</w:t>
      </w:r>
      <w:r w:rsidRPr="00FB0FA8">
        <w:rPr>
          <w:rFonts w:ascii="Arial" w:hAnsi="Arial" w:cs="Arial"/>
        </w:rPr>
        <w:t xml:space="preserve"> norem</w:t>
      </w:r>
      <w:r w:rsidR="00810B90" w:rsidRPr="00FB0FA8">
        <w:rPr>
          <w:rFonts w:ascii="Arial" w:hAnsi="Arial" w:cs="Arial"/>
        </w:rPr>
        <w:t>.</w:t>
      </w:r>
    </w:p>
    <w:p w14:paraId="1FC54BF1" w14:textId="77777777" w:rsidR="00710315" w:rsidRDefault="00710315" w:rsidP="00285604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</w:p>
    <w:p w14:paraId="35AAE200" w14:textId="77777777" w:rsidR="00BB08B3" w:rsidRPr="00FB0FA8" w:rsidRDefault="00BB08B3" w:rsidP="00285604">
      <w:pPr>
        <w:pStyle w:val="Nadpis2"/>
        <w:keepNext w:val="0"/>
        <w:widowControl w:val="0"/>
      </w:pPr>
      <w:bookmarkStart w:id="23" w:name="_Toc87528989"/>
      <w:bookmarkStart w:id="24" w:name="_Toc140815792"/>
      <w:r w:rsidRPr="00FB0FA8">
        <w:lastRenderedPageBreak/>
        <w:t>B.2.6 Základní charakteristika objektů</w:t>
      </w:r>
      <w:bookmarkEnd w:id="23"/>
      <w:bookmarkEnd w:id="24"/>
    </w:p>
    <w:p w14:paraId="77ACE4C6" w14:textId="77777777" w:rsidR="00BB08B3" w:rsidRPr="00FB0FA8" w:rsidRDefault="00BB08B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a) stavební a architektonické řešení</w:t>
      </w:r>
    </w:p>
    <w:p w14:paraId="3ED18AC6" w14:textId="66957D74" w:rsidR="00BB08B3" w:rsidRDefault="00BB08B3" w:rsidP="00285604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>Stavební a architektonické řešení je podrobně popsáno v technické zprávě k tomuto projektu. Jsou zde přesně uvedeny jednotlivé konstrukce podle jejich typu</w:t>
      </w:r>
      <w:r w:rsidR="00A569F8" w:rsidRPr="00FB0FA8">
        <w:rPr>
          <w:rFonts w:ascii="Arial" w:hAnsi="Arial" w:cs="Arial"/>
        </w:rPr>
        <w:t>,</w:t>
      </w:r>
      <w:r w:rsidRPr="00FB0FA8">
        <w:rPr>
          <w:rFonts w:ascii="Arial" w:hAnsi="Arial" w:cs="Arial"/>
        </w:rPr>
        <w:t xml:space="preserve"> konstrukční systém objektu</w:t>
      </w:r>
      <w:r w:rsidR="00A569F8" w:rsidRPr="00FB0FA8">
        <w:rPr>
          <w:rFonts w:ascii="Arial" w:hAnsi="Arial" w:cs="Arial"/>
        </w:rPr>
        <w:t xml:space="preserve"> apod</w:t>
      </w:r>
      <w:r w:rsidRPr="00FB0FA8">
        <w:rPr>
          <w:rFonts w:ascii="Arial" w:hAnsi="Arial" w:cs="Arial"/>
        </w:rPr>
        <w:t>.</w:t>
      </w:r>
    </w:p>
    <w:p w14:paraId="07C597BD" w14:textId="77777777" w:rsidR="00BB08B3" w:rsidRPr="00FB0FA8" w:rsidRDefault="00BB08B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b) konstrukční a materiálové řešení</w:t>
      </w:r>
    </w:p>
    <w:p w14:paraId="425ADDEA" w14:textId="51A1113E" w:rsidR="00BB08B3" w:rsidRPr="00FB0FA8" w:rsidRDefault="00BB08B3" w:rsidP="00285604">
      <w:pPr>
        <w:pStyle w:val="Zkladntext"/>
        <w:widowControl w:val="0"/>
        <w:spacing w:before="120" w:after="0" w:line="240" w:lineRule="auto"/>
        <w:ind w:firstLine="709"/>
        <w:contextualSpacing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>Viz technická zpráva</w:t>
      </w:r>
      <w:r w:rsidR="00142555">
        <w:rPr>
          <w:rFonts w:ascii="Arial" w:hAnsi="Arial" w:cs="Arial"/>
        </w:rPr>
        <w:t xml:space="preserve"> </w:t>
      </w:r>
      <w:r w:rsidR="00243833" w:rsidRPr="00FB0FA8">
        <w:rPr>
          <w:rFonts w:ascii="Arial" w:hAnsi="Arial" w:cs="Arial"/>
        </w:rPr>
        <w:t xml:space="preserve">stavební části </w:t>
      </w:r>
      <w:r w:rsidR="00A569F8" w:rsidRPr="00FB0FA8">
        <w:rPr>
          <w:rFonts w:ascii="Arial" w:hAnsi="Arial" w:cs="Arial"/>
        </w:rPr>
        <w:t>a</w:t>
      </w:r>
      <w:r w:rsidRPr="00FB0FA8">
        <w:rPr>
          <w:rFonts w:ascii="Arial" w:hAnsi="Arial" w:cs="Arial"/>
        </w:rPr>
        <w:t xml:space="preserve"> zprávy jednotlivých profesí.</w:t>
      </w:r>
    </w:p>
    <w:p w14:paraId="330032F3" w14:textId="77777777" w:rsidR="00BB08B3" w:rsidRPr="00FB0FA8" w:rsidRDefault="00BB08B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c) mechanická odolnost a stabilita</w:t>
      </w:r>
    </w:p>
    <w:p w14:paraId="03A06DB8" w14:textId="450D072A" w:rsidR="00495035" w:rsidRDefault="00142555" w:rsidP="00495035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Na o</w:t>
      </w:r>
      <w:r w:rsidR="0047382A">
        <w:rPr>
          <w:rFonts w:ascii="Arial" w:hAnsi="Arial" w:cs="Arial"/>
        </w:rPr>
        <w:t>bjekt</w:t>
      </w:r>
      <w:r>
        <w:rPr>
          <w:rFonts w:ascii="Arial" w:hAnsi="Arial" w:cs="Arial"/>
        </w:rPr>
        <w:t>u</w:t>
      </w:r>
      <w:r w:rsidR="0047382A">
        <w:rPr>
          <w:rFonts w:ascii="Arial" w:hAnsi="Arial" w:cs="Arial"/>
        </w:rPr>
        <w:t xml:space="preserve"> nebu</w:t>
      </w:r>
      <w:r>
        <w:rPr>
          <w:rFonts w:ascii="Arial" w:hAnsi="Arial" w:cs="Arial"/>
        </w:rPr>
        <w:t>dou</w:t>
      </w:r>
      <w:r w:rsidR="0047382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prováděny ž</w:t>
      </w:r>
      <w:r w:rsidR="0047382A">
        <w:rPr>
          <w:rFonts w:ascii="Arial" w:hAnsi="Arial" w:cs="Arial"/>
        </w:rPr>
        <w:t>ádn</w:t>
      </w:r>
      <w:r>
        <w:rPr>
          <w:rFonts w:ascii="Arial" w:hAnsi="Arial" w:cs="Arial"/>
        </w:rPr>
        <w:t>é</w:t>
      </w:r>
      <w:r w:rsidR="0047382A">
        <w:rPr>
          <w:rFonts w:ascii="Arial" w:hAnsi="Arial" w:cs="Arial"/>
        </w:rPr>
        <w:t xml:space="preserve"> statick</w:t>
      </w:r>
      <w:r>
        <w:rPr>
          <w:rFonts w:ascii="Arial" w:hAnsi="Arial" w:cs="Arial"/>
        </w:rPr>
        <w:t>é</w:t>
      </w:r>
      <w:r w:rsidR="0047382A">
        <w:rPr>
          <w:rFonts w:ascii="Arial" w:hAnsi="Arial" w:cs="Arial"/>
        </w:rPr>
        <w:t xml:space="preserve"> zásah</w:t>
      </w:r>
      <w:r>
        <w:rPr>
          <w:rFonts w:ascii="Arial" w:hAnsi="Arial" w:cs="Arial"/>
        </w:rPr>
        <w:t>y</w:t>
      </w:r>
      <w:r w:rsidR="0047382A">
        <w:rPr>
          <w:rFonts w:ascii="Arial" w:hAnsi="Arial" w:cs="Arial"/>
        </w:rPr>
        <w:t xml:space="preserve"> do nosných </w:t>
      </w:r>
      <w:r w:rsidR="00760A0A">
        <w:rPr>
          <w:rFonts w:ascii="Arial" w:hAnsi="Arial" w:cs="Arial"/>
        </w:rPr>
        <w:t>konstrukcí!!!</w:t>
      </w:r>
      <w:r w:rsidR="0047382A">
        <w:rPr>
          <w:rFonts w:ascii="Arial" w:hAnsi="Arial" w:cs="Arial"/>
        </w:rPr>
        <w:t xml:space="preserve"> V rámci stavebních úprav se mění jen nenosné dělící příčky. V prostoru 2.NP podkroví bude demontováno opláštění dřevěného krovu – krov</w:t>
      </w:r>
      <w:r>
        <w:rPr>
          <w:rFonts w:ascii="Arial" w:hAnsi="Arial" w:cs="Arial"/>
        </w:rPr>
        <w:t xml:space="preserve"> bude</w:t>
      </w:r>
      <w:r w:rsidR="0047382A">
        <w:rPr>
          <w:rFonts w:ascii="Arial" w:hAnsi="Arial" w:cs="Arial"/>
        </w:rPr>
        <w:t xml:space="preserve"> zkontrolován, případně chemicky ošetřen, nevyhovující prvky vyměněny za nové, následně dojde k</w:t>
      </w:r>
      <w:r w:rsidR="007D249A">
        <w:rPr>
          <w:rFonts w:ascii="Arial" w:hAnsi="Arial" w:cs="Arial"/>
        </w:rPr>
        <w:t> provedení nových SDK příček s požadovanou požární odolností.</w:t>
      </w:r>
      <w:r w:rsidR="00495035">
        <w:rPr>
          <w:rFonts w:ascii="Arial" w:hAnsi="Arial" w:cs="Arial"/>
        </w:rPr>
        <w:t xml:space="preserve"> </w:t>
      </w:r>
    </w:p>
    <w:p w14:paraId="29AF5F0F" w14:textId="437F3EFE" w:rsidR="00243833" w:rsidRPr="00FB0FA8" w:rsidRDefault="007D249A" w:rsidP="00710315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Přitížení konstrukce krovu novým doteplením PIR deskami a minerální vatou je hmotnostně zanedbatelné, nebude mít na stabilitu konstrukce žádný vliv.</w:t>
      </w:r>
    </w:p>
    <w:p w14:paraId="47DE8091" w14:textId="77777777" w:rsidR="00BB08B3" w:rsidRPr="00FB0FA8" w:rsidRDefault="00BB08B3" w:rsidP="00285604">
      <w:pPr>
        <w:pStyle w:val="Nadpis2"/>
        <w:keepNext w:val="0"/>
        <w:widowControl w:val="0"/>
      </w:pPr>
      <w:bookmarkStart w:id="25" w:name="_Toc87528990"/>
      <w:bookmarkStart w:id="26" w:name="_Toc140815793"/>
      <w:r w:rsidRPr="00FB0FA8">
        <w:t>B.2.7 Základní charakteristika technických a technologických zařízení</w:t>
      </w:r>
      <w:bookmarkEnd w:id="25"/>
      <w:bookmarkEnd w:id="26"/>
    </w:p>
    <w:p w14:paraId="3DF70468" w14:textId="77777777" w:rsidR="00BB08B3" w:rsidRPr="00FB0FA8" w:rsidRDefault="00BB08B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a) technické řešení</w:t>
      </w:r>
    </w:p>
    <w:p w14:paraId="4870D96E" w14:textId="77777777" w:rsidR="00C1201B" w:rsidRPr="00FB0FA8" w:rsidRDefault="009F3A77" w:rsidP="00710315">
      <w:pPr>
        <w:widowControl w:val="0"/>
        <w:spacing w:before="120" w:after="0" w:line="240" w:lineRule="auto"/>
        <w:ind w:firstLine="709"/>
        <w:rPr>
          <w:rFonts w:ascii="Arial" w:hAnsi="Arial" w:cs="Arial"/>
        </w:rPr>
      </w:pPr>
      <w:r w:rsidRPr="00FB0FA8">
        <w:rPr>
          <w:rFonts w:ascii="Arial" w:hAnsi="Arial" w:cs="Arial"/>
        </w:rPr>
        <w:t>Netýká se.</w:t>
      </w:r>
    </w:p>
    <w:p w14:paraId="2C522E06" w14:textId="77777777" w:rsidR="00BB08B3" w:rsidRPr="00FB0FA8" w:rsidRDefault="00BB08B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b) výčet technických a technologických zařízení</w:t>
      </w:r>
    </w:p>
    <w:p w14:paraId="67BC6695" w14:textId="77777777" w:rsidR="00BB08B3" w:rsidRPr="00FB0FA8" w:rsidRDefault="009F3A77" w:rsidP="00710315">
      <w:pPr>
        <w:widowControl w:val="0"/>
        <w:spacing w:before="120" w:after="0" w:line="240" w:lineRule="auto"/>
        <w:ind w:firstLine="709"/>
        <w:rPr>
          <w:rFonts w:ascii="Arial" w:hAnsi="Arial" w:cs="Arial"/>
        </w:rPr>
      </w:pPr>
      <w:r w:rsidRPr="00FB0FA8">
        <w:rPr>
          <w:rFonts w:ascii="Arial" w:hAnsi="Arial" w:cs="Arial"/>
        </w:rPr>
        <w:t>Netýká se.</w:t>
      </w:r>
    </w:p>
    <w:p w14:paraId="41B84A21" w14:textId="77777777" w:rsidR="00BB08B3" w:rsidRPr="00FB0FA8" w:rsidRDefault="00BB08B3" w:rsidP="00285604">
      <w:pPr>
        <w:pStyle w:val="Nadpis2"/>
        <w:keepNext w:val="0"/>
        <w:widowControl w:val="0"/>
      </w:pPr>
      <w:bookmarkStart w:id="27" w:name="_Toc87528991"/>
      <w:bookmarkStart w:id="28" w:name="_Toc140815794"/>
      <w:r w:rsidRPr="00FB0FA8">
        <w:t>B.2.8 Požárně bezpečnostní řešení</w:t>
      </w:r>
      <w:bookmarkEnd w:id="27"/>
      <w:bookmarkEnd w:id="28"/>
    </w:p>
    <w:p w14:paraId="5600B252" w14:textId="77777777" w:rsidR="00BB08B3" w:rsidRPr="00FB0FA8" w:rsidRDefault="00BB08B3" w:rsidP="00710315">
      <w:pPr>
        <w:pStyle w:val="Zkladntext"/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 xml:space="preserve">Požárně bezpečnostní řešení navrhovaných stavebních úprav je uvedeno v samostatné části </w:t>
      </w:r>
      <w:r w:rsidR="00567A6E" w:rsidRPr="00FB0FA8">
        <w:rPr>
          <w:rFonts w:ascii="Arial" w:hAnsi="Arial" w:cs="Arial"/>
        </w:rPr>
        <w:t xml:space="preserve">této </w:t>
      </w:r>
      <w:r w:rsidRPr="00FB0FA8">
        <w:rPr>
          <w:rFonts w:ascii="Arial" w:hAnsi="Arial" w:cs="Arial"/>
        </w:rPr>
        <w:t>PD.</w:t>
      </w:r>
    </w:p>
    <w:p w14:paraId="73C5E7ED" w14:textId="77777777" w:rsidR="00BB08B3" w:rsidRPr="00FB0FA8" w:rsidRDefault="00BB08B3" w:rsidP="00285604">
      <w:pPr>
        <w:pStyle w:val="Nadpis2"/>
        <w:keepNext w:val="0"/>
        <w:widowControl w:val="0"/>
      </w:pPr>
      <w:bookmarkStart w:id="29" w:name="_Toc87528992"/>
      <w:bookmarkStart w:id="30" w:name="_Toc140815795"/>
      <w:r w:rsidRPr="00FB0FA8">
        <w:t xml:space="preserve">B.2.9 </w:t>
      </w:r>
      <w:r w:rsidR="00C066A5" w:rsidRPr="00FB0FA8">
        <w:t>Úspora energie a tepelná ochrana.</w:t>
      </w:r>
      <w:bookmarkEnd w:id="29"/>
      <w:bookmarkEnd w:id="30"/>
    </w:p>
    <w:p w14:paraId="0A5F5DC5" w14:textId="50F3F232" w:rsidR="00BB08B3" w:rsidRPr="00FB0FA8" w:rsidRDefault="00C1201B" w:rsidP="00710315">
      <w:pPr>
        <w:pStyle w:val="Zkladntext"/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 xml:space="preserve">Objekt </w:t>
      </w:r>
      <w:r w:rsidR="002C00F6">
        <w:rPr>
          <w:rFonts w:ascii="Arial" w:hAnsi="Arial" w:cs="Arial"/>
        </w:rPr>
        <w:t xml:space="preserve">je </w:t>
      </w:r>
      <w:r w:rsidR="000C5CBB">
        <w:rPr>
          <w:rFonts w:ascii="Arial" w:hAnsi="Arial" w:cs="Arial"/>
        </w:rPr>
        <w:t xml:space="preserve">nově zateplen v podlahách 1.PP – zde </w:t>
      </w:r>
      <w:r w:rsidR="00142555">
        <w:rPr>
          <w:rFonts w:ascii="Arial" w:hAnsi="Arial" w:cs="Arial"/>
        </w:rPr>
        <w:t xml:space="preserve">jsou </w:t>
      </w:r>
      <w:r w:rsidR="000C5CBB">
        <w:rPr>
          <w:rFonts w:ascii="Arial" w:hAnsi="Arial" w:cs="Arial"/>
        </w:rPr>
        <w:t>provedeny nové podlahy i s ohledem na sanaci (podřezání) suterénního zdiva. Dále je objekt nově doteplen v rámci střešního pláště, aby splňoval požadavky tepelně technických norem a hlavě snížil energetickou náročnost objektu. Samotn</w:t>
      </w:r>
      <w:r w:rsidR="00142555">
        <w:rPr>
          <w:rFonts w:ascii="Arial" w:hAnsi="Arial" w:cs="Arial"/>
        </w:rPr>
        <w:t>ou</w:t>
      </w:r>
      <w:r w:rsidR="000C5CBB">
        <w:rPr>
          <w:rFonts w:ascii="Arial" w:hAnsi="Arial" w:cs="Arial"/>
        </w:rPr>
        <w:t xml:space="preserve"> obálk</w:t>
      </w:r>
      <w:r w:rsidR="00142555">
        <w:rPr>
          <w:rFonts w:ascii="Arial" w:hAnsi="Arial" w:cs="Arial"/>
        </w:rPr>
        <w:t>u</w:t>
      </w:r>
      <w:r w:rsidR="000C5CBB">
        <w:rPr>
          <w:rFonts w:ascii="Arial" w:hAnsi="Arial" w:cs="Arial"/>
        </w:rPr>
        <w:t xml:space="preserve"> objektu – obvodové zdivo</w:t>
      </w:r>
      <w:r w:rsidR="00142555">
        <w:rPr>
          <w:rFonts w:ascii="Arial" w:hAnsi="Arial" w:cs="Arial"/>
        </w:rPr>
        <w:t xml:space="preserve"> – </w:t>
      </w:r>
      <w:r w:rsidR="000C5CBB">
        <w:rPr>
          <w:rFonts w:ascii="Arial" w:hAnsi="Arial" w:cs="Arial"/>
        </w:rPr>
        <w:t xml:space="preserve">nelze s ohledem na historickou architektonickou hodnotu i členitost, která musí být zachována, </w:t>
      </w:r>
      <w:r w:rsidR="006246EC">
        <w:rPr>
          <w:rFonts w:ascii="Arial" w:hAnsi="Arial" w:cs="Arial"/>
        </w:rPr>
        <w:t>tepelně doplnit zateplením – při takovém zásahu by došlo ke kompletní devastaci ceněného architektonického díla výjimečného objektu v městě Šumperk.</w:t>
      </w:r>
    </w:p>
    <w:p w14:paraId="079D0CFC" w14:textId="77777777" w:rsidR="00BB08B3" w:rsidRPr="00FB0FA8" w:rsidRDefault="00BB08B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energetická náročnost stavby</w:t>
      </w:r>
    </w:p>
    <w:p w14:paraId="3AC9EE72" w14:textId="77777777" w:rsidR="00B074B3" w:rsidRPr="00FB0FA8" w:rsidRDefault="00B074B3" w:rsidP="00B074B3">
      <w:pPr>
        <w:widowControl w:val="0"/>
        <w:spacing w:before="60" w:after="0" w:line="240" w:lineRule="auto"/>
        <w:ind w:firstLine="709"/>
        <w:rPr>
          <w:rFonts w:ascii="Arial" w:hAnsi="Arial" w:cs="Arial"/>
        </w:rPr>
      </w:pPr>
      <w:r w:rsidRPr="00B074B3">
        <w:rPr>
          <w:rFonts w:ascii="Arial" w:hAnsi="Arial" w:cs="Arial"/>
        </w:rPr>
        <w:t xml:space="preserve">Byl zpracován průkaz PENB – je součástí této projektové dokumentace. Objekt je začleněn do klasifikační třídy </w:t>
      </w:r>
      <w:r w:rsidRPr="00B074B3">
        <w:rPr>
          <w:rFonts w:ascii="Arial" w:hAnsi="Arial" w:cs="Arial"/>
          <w:b/>
          <w:bCs/>
        </w:rPr>
        <w:t>A„Mimořádně úsporná“ – tedy nejvyšší (nejlepší) kategorie.</w:t>
      </w:r>
    </w:p>
    <w:p w14:paraId="5BFAAA8C" w14:textId="77777777" w:rsidR="00BB08B3" w:rsidRPr="00FB0FA8" w:rsidRDefault="00BB08B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posouzení využití vlivu alternativních zdrojů energií</w:t>
      </w:r>
    </w:p>
    <w:p w14:paraId="3A6D9B6B" w14:textId="2FA25BCB" w:rsidR="00BB08B3" w:rsidRPr="00FB0FA8" w:rsidRDefault="002C00F6" w:rsidP="00B074B3">
      <w:pPr>
        <w:widowControl w:val="0"/>
        <w:spacing w:before="60" w:after="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Ano</w:t>
      </w:r>
      <w:r w:rsidR="00142555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je uvažováno s umístěním FVE na ploché střeše směrem do zahrady, rovněž tak na střeše podélného pultového vikýře a střešní roviny nad ní. </w:t>
      </w:r>
    </w:p>
    <w:p w14:paraId="19F03A8E" w14:textId="77777777" w:rsidR="00BB08B3" w:rsidRPr="00FB0FA8" w:rsidRDefault="00BB08B3" w:rsidP="00285604">
      <w:pPr>
        <w:pStyle w:val="Nadpis2"/>
        <w:keepNext w:val="0"/>
        <w:widowControl w:val="0"/>
      </w:pPr>
      <w:bookmarkStart w:id="31" w:name="_Toc87528993"/>
      <w:bookmarkStart w:id="32" w:name="_Toc140815796"/>
      <w:r w:rsidRPr="00FB0FA8">
        <w:t>B.2.10 Hygienické požadavky na stavby, požadavky na pracovní a komunální prostředí</w:t>
      </w:r>
      <w:bookmarkEnd w:id="31"/>
      <w:bookmarkEnd w:id="32"/>
    </w:p>
    <w:p w14:paraId="30031588" w14:textId="1EC5646F" w:rsidR="00BB08B3" w:rsidRPr="00FB0FA8" w:rsidRDefault="00BB08B3" w:rsidP="00285604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color w:val="000000"/>
        </w:rPr>
      </w:pPr>
      <w:r w:rsidRPr="00FB0FA8">
        <w:rPr>
          <w:rFonts w:ascii="Arial" w:hAnsi="Arial" w:cs="Arial"/>
          <w:color w:val="000000"/>
        </w:rPr>
        <w:tab/>
        <w:t>Stavba je navržena v souladu s platnou legislativou pro dané účely</w:t>
      </w:r>
      <w:r w:rsidR="00142555">
        <w:rPr>
          <w:rFonts w:ascii="Arial" w:hAnsi="Arial" w:cs="Arial"/>
          <w:color w:val="000000"/>
        </w:rPr>
        <w:t xml:space="preserve"> </w:t>
      </w:r>
      <w:r w:rsidRPr="00FB0FA8">
        <w:rPr>
          <w:rFonts w:ascii="Arial" w:hAnsi="Arial" w:cs="Arial"/>
          <w:color w:val="000000"/>
        </w:rPr>
        <w:t>-</w:t>
      </w:r>
      <w:r w:rsidR="00142555">
        <w:rPr>
          <w:rFonts w:ascii="Arial" w:hAnsi="Arial" w:cs="Arial"/>
          <w:color w:val="000000"/>
        </w:rPr>
        <w:t xml:space="preserve"> </w:t>
      </w:r>
      <w:r w:rsidRPr="00FB0FA8">
        <w:rPr>
          <w:rFonts w:ascii="Arial" w:hAnsi="Arial" w:cs="Arial"/>
          <w:color w:val="000000"/>
        </w:rPr>
        <w:t>prostorové požadavky apod.</w:t>
      </w:r>
      <w:r w:rsidR="00142555">
        <w:rPr>
          <w:rFonts w:ascii="Arial" w:hAnsi="Arial" w:cs="Arial"/>
          <w:color w:val="000000"/>
        </w:rPr>
        <w:t xml:space="preserve"> </w:t>
      </w:r>
      <w:r w:rsidRPr="00FB0FA8">
        <w:rPr>
          <w:rFonts w:ascii="Arial" w:hAnsi="Arial" w:cs="Arial"/>
          <w:color w:val="000000"/>
        </w:rPr>
        <w:t xml:space="preserve">Nutné půdorysné plochy místností, </w:t>
      </w:r>
      <w:r w:rsidR="00C1201B" w:rsidRPr="00FB0FA8">
        <w:rPr>
          <w:rFonts w:ascii="Arial" w:hAnsi="Arial" w:cs="Arial"/>
          <w:color w:val="000000"/>
        </w:rPr>
        <w:t>světlé výšky místností, potřebná kubatura vzduchu</w:t>
      </w:r>
      <w:r w:rsidR="00A90B2F" w:rsidRPr="00FB0FA8">
        <w:rPr>
          <w:rFonts w:ascii="Arial" w:hAnsi="Arial" w:cs="Arial"/>
          <w:color w:val="000000"/>
        </w:rPr>
        <w:t>,</w:t>
      </w:r>
      <w:r w:rsidR="00142555">
        <w:rPr>
          <w:rFonts w:ascii="Arial" w:hAnsi="Arial" w:cs="Arial"/>
          <w:color w:val="000000"/>
        </w:rPr>
        <w:t xml:space="preserve"> </w:t>
      </w:r>
      <w:r w:rsidRPr="00FB0FA8">
        <w:rPr>
          <w:rFonts w:ascii="Arial" w:hAnsi="Arial" w:cs="Arial"/>
          <w:color w:val="000000"/>
        </w:rPr>
        <w:t>požadavky na vnitřní prostředí jako teplot</w:t>
      </w:r>
      <w:r w:rsidR="00142555">
        <w:rPr>
          <w:rFonts w:ascii="Arial" w:hAnsi="Arial" w:cs="Arial"/>
          <w:color w:val="000000"/>
        </w:rPr>
        <w:t>a</w:t>
      </w:r>
      <w:r w:rsidRPr="00FB0FA8">
        <w:rPr>
          <w:rFonts w:ascii="Arial" w:hAnsi="Arial" w:cs="Arial"/>
          <w:color w:val="000000"/>
        </w:rPr>
        <w:t xml:space="preserve"> vzduchu, větrání, osvětlení apod. viz samostatné technické zprávy jednotlivých profesí. </w:t>
      </w:r>
      <w:r w:rsidR="00BF2209" w:rsidRPr="00FB0FA8">
        <w:rPr>
          <w:rFonts w:ascii="Arial" w:hAnsi="Arial" w:cs="Arial"/>
          <w:color w:val="000000"/>
        </w:rPr>
        <w:t>Stavbou nevzniká žádný hluk, tedy neovlivní n</w:t>
      </w:r>
      <w:r w:rsidR="00191615" w:rsidRPr="00FB0FA8">
        <w:rPr>
          <w:rFonts w:ascii="Arial" w:hAnsi="Arial" w:cs="Arial"/>
          <w:color w:val="000000"/>
        </w:rPr>
        <w:t>e</w:t>
      </w:r>
      <w:r w:rsidR="00BF2209" w:rsidRPr="00FB0FA8">
        <w:rPr>
          <w:rFonts w:ascii="Arial" w:hAnsi="Arial" w:cs="Arial"/>
          <w:color w:val="000000"/>
        </w:rPr>
        <w:t>příznivě své okolí. Stavba rovněž neemituje žádné znečišťující látky</w:t>
      </w:r>
      <w:r w:rsidR="00191615" w:rsidRPr="00FB0FA8">
        <w:rPr>
          <w:rFonts w:ascii="Arial" w:hAnsi="Arial" w:cs="Arial"/>
          <w:color w:val="000000"/>
        </w:rPr>
        <w:t xml:space="preserve"> ani prach. Stavba svým účel</w:t>
      </w:r>
      <w:r w:rsidR="005F26CF">
        <w:rPr>
          <w:rFonts w:ascii="Arial" w:hAnsi="Arial" w:cs="Arial"/>
          <w:color w:val="000000"/>
        </w:rPr>
        <w:t>em</w:t>
      </w:r>
      <w:r w:rsidR="00191615" w:rsidRPr="00FB0FA8">
        <w:rPr>
          <w:rFonts w:ascii="Arial" w:hAnsi="Arial" w:cs="Arial"/>
          <w:color w:val="000000"/>
        </w:rPr>
        <w:t xml:space="preserve"> vhodně zapadá do daného prostředí.</w:t>
      </w:r>
    </w:p>
    <w:p w14:paraId="015DC1E0" w14:textId="77777777" w:rsidR="00BB08B3" w:rsidRPr="00FB0FA8" w:rsidRDefault="00BB08B3" w:rsidP="00285604">
      <w:pPr>
        <w:pStyle w:val="Nadpis2"/>
        <w:keepNext w:val="0"/>
        <w:widowControl w:val="0"/>
      </w:pPr>
      <w:bookmarkStart w:id="33" w:name="_Toc87528994"/>
      <w:bookmarkStart w:id="34" w:name="_Toc140815797"/>
      <w:r w:rsidRPr="00FB0FA8">
        <w:lastRenderedPageBreak/>
        <w:t>B.2.11 Ochrana stavby před negativními účinky vnějšího prostředí</w:t>
      </w:r>
      <w:bookmarkEnd w:id="33"/>
      <w:bookmarkEnd w:id="34"/>
    </w:p>
    <w:p w14:paraId="04E35C16" w14:textId="77777777" w:rsidR="00BB08B3" w:rsidRPr="00FB0FA8" w:rsidRDefault="00BB08B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a) ochrana před pronikáním radonu z podloží</w:t>
      </w:r>
    </w:p>
    <w:p w14:paraId="215063D4" w14:textId="3E9C4645" w:rsidR="00110679" w:rsidRDefault="00BB08B3" w:rsidP="00285604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  <w:color w:val="000000"/>
        </w:rPr>
        <w:tab/>
      </w:r>
      <w:r w:rsidRPr="00D32F9E">
        <w:rPr>
          <w:rFonts w:ascii="Arial" w:hAnsi="Arial" w:cs="Arial"/>
        </w:rPr>
        <w:t xml:space="preserve">Bylo provedeno měření a hodnocení výskytu </w:t>
      </w:r>
      <w:r w:rsidR="00110679" w:rsidRPr="00D32F9E">
        <w:rPr>
          <w:rFonts w:ascii="Arial" w:hAnsi="Arial" w:cs="Arial"/>
        </w:rPr>
        <w:t>rado</w:t>
      </w:r>
      <w:r w:rsidR="00172A60" w:rsidRPr="00D32F9E">
        <w:rPr>
          <w:rFonts w:ascii="Arial" w:hAnsi="Arial" w:cs="Arial"/>
        </w:rPr>
        <w:t>n</w:t>
      </w:r>
      <w:r w:rsidR="00110679" w:rsidRPr="00D32F9E">
        <w:rPr>
          <w:rFonts w:ascii="Arial" w:hAnsi="Arial" w:cs="Arial"/>
        </w:rPr>
        <w:t xml:space="preserve">u </w:t>
      </w:r>
      <w:r w:rsidR="0069414A" w:rsidRPr="00D32F9E">
        <w:rPr>
          <w:rFonts w:ascii="Arial" w:hAnsi="Arial" w:cs="Arial"/>
        </w:rPr>
        <w:t>ve vnitřních prostorách objektu.</w:t>
      </w:r>
      <w:r w:rsidRPr="00D32F9E">
        <w:rPr>
          <w:rFonts w:ascii="Arial" w:hAnsi="Arial" w:cs="Arial"/>
        </w:rPr>
        <w:t xml:space="preserve"> Měření provedl</w:t>
      </w:r>
      <w:r w:rsidR="00142555">
        <w:rPr>
          <w:rFonts w:ascii="Arial" w:hAnsi="Arial" w:cs="Arial"/>
        </w:rPr>
        <w:t xml:space="preserve"> </w:t>
      </w:r>
      <w:r w:rsidR="00400CD3" w:rsidRPr="00D32F9E">
        <w:rPr>
          <w:rFonts w:ascii="Arial" w:hAnsi="Arial" w:cs="Arial"/>
        </w:rPr>
        <w:t xml:space="preserve">ve </w:t>
      </w:r>
      <w:r w:rsidR="00A173EB" w:rsidRPr="00D32F9E">
        <w:rPr>
          <w:rFonts w:ascii="Arial" w:hAnsi="Arial" w:cs="Arial"/>
        </w:rPr>
        <w:t>dne</w:t>
      </w:r>
      <w:r w:rsidR="00400CD3" w:rsidRPr="00D32F9E">
        <w:rPr>
          <w:rFonts w:ascii="Arial" w:hAnsi="Arial" w:cs="Arial"/>
        </w:rPr>
        <w:t>ch1</w:t>
      </w:r>
      <w:r w:rsidR="004745E5" w:rsidRPr="00D32F9E">
        <w:rPr>
          <w:rFonts w:ascii="Arial" w:hAnsi="Arial" w:cs="Arial"/>
        </w:rPr>
        <w:t>.</w:t>
      </w:r>
      <w:r w:rsidR="00400CD3" w:rsidRPr="00D32F9E">
        <w:rPr>
          <w:rFonts w:ascii="Arial" w:hAnsi="Arial" w:cs="Arial"/>
        </w:rPr>
        <w:t>6</w:t>
      </w:r>
      <w:r w:rsidR="004745E5" w:rsidRPr="00D32F9E">
        <w:rPr>
          <w:rFonts w:ascii="Arial" w:hAnsi="Arial" w:cs="Arial"/>
        </w:rPr>
        <w:t>.</w:t>
      </w:r>
      <w:r w:rsidR="00142555">
        <w:rPr>
          <w:rFonts w:ascii="Arial" w:hAnsi="Arial" w:cs="Arial"/>
        </w:rPr>
        <w:t xml:space="preserve"> </w:t>
      </w:r>
      <w:r w:rsidR="00400CD3" w:rsidRPr="00D32F9E">
        <w:rPr>
          <w:rFonts w:ascii="Arial" w:hAnsi="Arial" w:cs="Arial"/>
        </w:rPr>
        <w:t>-</w:t>
      </w:r>
      <w:r w:rsidR="00142555">
        <w:rPr>
          <w:rFonts w:ascii="Arial" w:hAnsi="Arial" w:cs="Arial"/>
        </w:rPr>
        <w:t xml:space="preserve"> </w:t>
      </w:r>
      <w:r w:rsidR="00400CD3" w:rsidRPr="00D32F9E">
        <w:rPr>
          <w:rFonts w:ascii="Arial" w:hAnsi="Arial" w:cs="Arial"/>
        </w:rPr>
        <w:t>15.6.</w:t>
      </w:r>
      <w:r w:rsidR="00142555">
        <w:rPr>
          <w:rFonts w:ascii="Arial" w:hAnsi="Arial" w:cs="Arial"/>
        </w:rPr>
        <w:t xml:space="preserve"> </w:t>
      </w:r>
      <w:r w:rsidR="004745E5" w:rsidRPr="00D32F9E">
        <w:rPr>
          <w:rFonts w:ascii="Arial" w:hAnsi="Arial" w:cs="Arial"/>
        </w:rPr>
        <w:t>202</w:t>
      </w:r>
      <w:r w:rsidR="00400CD3" w:rsidRPr="00D32F9E">
        <w:rPr>
          <w:rFonts w:ascii="Arial" w:hAnsi="Arial" w:cs="Arial"/>
        </w:rPr>
        <w:t>3</w:t>
      </w:r>
      <w:r w:rsidR="00142555">
        <w:rPr>
          <w:rFonts w:ascii="Arial" w:hAnsi="Arial" w:cs="Arial"/>
        </w:rPr>
        <w:t xml:space="preserve"> </w:t>
      </w:r>
      <w:r w:rsidRPr="00D32F9E">
        <w:rPr>
          <w:rFonts w:ascii="Arial" w:hAnsi="Arial" w:cs="Arial"/>
        </w:rPr>
        <w:t xml:space="preserve">Ing. </w:t>
      </w:r>
      <w:r w:rsidR="0069414A" w:rsidRPr="00D32F9E">
        <w:rPr>
          <w:rFonts w:ascii="Arial" w:hAnsi="Arial" w:cs="Arial"/>
        </w:rPr>
        <w:t>Petr Knápek – Merad Rovensko</w:t>
      </w:r>
      <w:r w:rsidR="004745E5" w:rsidRPr="00D32F9E">
        <w:rPr>
          <w:rFonts w:ascii="Arial" w:hAnsi="Arial" w:cs="Arial"/>
        </w:rPr>
        <w:t>.</w:t>
      </w:r>
    </w:p>
    <w:p w14:paraId="241284F5" w14:textId="23205E5B" w:rsidR="004745E5" w:rsidRPr="00D32F9E" w:rsidRDefault="00BB08B3" w:rsidP="00495035">
      <w:pPr>
        <w:widowControl w:val="0"/>
        <w:spacing w:before="60" w:after="0" w:line="240" w:lineRule="auto"/>
        <w:ind w:firstLine="709"/>
        <w:jc w:val="both"/>
        <w:rPr>
          <w:rFonts w:ascii="Arial" w:hAnsi="Arial" w:cs="Arial"/>
        </w:rPr>
      </w:pPr>
      <w:r w:rsidRPr="00D32F9E">
        <w:rPr>
          <w:rFonts w:ascii="Arial" w:hAnsi="Arial" w:cs="Arial"/>
        </w:rPr>
        <w:t xml:space="preserve">Dle měření </w:t>
      </w:r>
      <w:r w:rsidR="00600463" w:rsidRPr="00D32F9E">
        <w:rPr>
          <w:rFonts w:ascii="Arial" w:hAnsi="Arial" w:cs="Arial"/>
        </w:rPr>
        <w:t>nedochází ve vnitřních prostorách objektu k překročení referenční úrovně objemové aktivity radonu 300Bq/m</w:t>
      </w:r>
      <w:r w:rsidR="005D73B6" w:rsidRPr="00EE5109">
        <w:rPr>
          <w:rFonts w:ascii="Arial" w:hAnsi="Arial" w:cs="Arial"/>
          <w:vertAlign w:val="superscript"/>
        </w:rPr>
        <w:t>3</w:t>
      </w:r>
      <w:r w:rsidR="00142555">
        <w:rPr>
          <w:rFonts w:ascii="Arial" w:hAnsi="Arial" w:cs="Arial"/>
          <w:vertAlign w:val="superscript"/>
        </w:rPr>
        <w:t xml:space="preserve"> </w:t>
      </w:r>
      <w:r w:rsidR="005D73B6" w:rsidRPr="00D32F9E">
        <w:rPr>
          <w:rFonts w:ascii="Arial" w:hAnsi="Arial" w:cs="Arial"/>
        </w:rPr>
        <w:t>dle vyhlášky č.</w:t>
      </w:r>
      <w:r w:rsidR="00142555">
        <w:rPr>
          <w:rFonts w:ascii="Arial" w:hAnsi="Arial" w:cs="Arial"/>
        </w:rPr>
        <w:t xml:space="preserve"> </w:t>
      </w:r>
      <w:r w:rsidR="005D73B6" w:rsidRPr="00D32F9E">
        <w:rPr>
          <w:rFonts w:ascii="Arial" w:hAnsi="Arial" w:cs="Arial"/>
        </w:rPr>
        <w:t>422/2016</w:t>
      </w:r>
      <w:r w:rsidR="00142555">
        <w:rPr>
          <w:rFonts w:ascii="Arial" w:hAnsi="Arial" w:cs="Arial"/>
        </w:rPr>
        <w:t xml:space="preserve"> </w:t>
      </w:r>
      <w:r w:rsidR="005D73B6" w:rsidRPr="00D32F9E">
        <w:rPr>
          <w:rFonts w:ascii="Arial" w:hAnsi="Arial" w:cs="Arial"/>
        </w:rPr>
        <w:t>Sb., § 97, odstavec 1)a.</w:t>
      </w:r>
    </w:p>
    <w:p w14:paraId="75836362" w14:textId="0EC7269E" w:rsidR="00BB08B3" w:rsidRPr="00FB0FA8" w:rsidRDefault="005D73B6" w:rsidP="00285604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D32F9E">
        <w:rPr>
          <w:rFonts w:ascii="Arial" w:hAnsi="Arial" w:cs="Arial"/>
        </w:rPr>
        <w:t xml:space="preserve">Nicméně v rámci nových podlah (sanace zdiva, dodatečné zateplení) </w:t>
      </w:r>
      <w:r w:rsidR="0019046F" w:rsidRPr="00D32F9E">
        <w:rPr>
          <w:rFonts w:ascii="Arial" w:hAnsi="Arial" w:cs="Arial"/>
        </w:rPr>
        <w:t>j</w:t>
      </w:r>
      <w:r w:rsidR="00BB08B3" w:rsidRPr="00D32F9E">
        <w:rPr>
          <w:rFonts w:ascii="Arial" w:hAnsi="Arial" w:cs="Arial"/>
        </w:rPr>
        <w:t xml:space="preserve">e </w:t>
      </w:r>
      <w:r w:rsidR="00616F4F" w:rsidRPr="00D32F9E">
        <w:rPr>
          <w:rFonts w:ascii="Arial" w:hAnsi="Arial" w:cs="Arial"/>
        </w:rPr>
        <w:t xml:space="preserve">nově </w:t>
      </w:r>
      <w:r w:rsidR="00BB08B3" w:rsidRPr="00D32F9E">
        <w:rPr>
          <w:rFonts w:ascii="Arial" w:hAnsi="Arial" w:cs="Arial"/>
        </w:rPr>
        <w:t xml:space="preserve">navrženo souvrství </w:t>
      </w:r>
      <w:r w:rsidR="0069123E" w:rsidRPr="00D32F9E">
        <w:rPr>
          <w:rFonts w:ascii="Arial" w:hAnsi="Arial" w:cs="Arial"/>
        </w:rPr>
        <w:t>dvou SBS as</w:t>
      </w:r>
      <w:r w:rsidR="00522FB8" w:rsidRPr="00D32F9E">
        <w:rPr>
          <w:rFonts w:ascii="Arial" w:hAnsi="Arial" w:cs="Arial"/>
        </w:rPr>
        <w:t>fa</w:t>
      </w:r>
      <w:r w:rsidR="0069123E" w:rsidRPr="00D32F9E">
        <w:rPr>
          <w:rFonts w:ascii="Arial" w:hAnsi="Arial" w:cs="Arial"/>
        </w:rPr>
        <w:t>lto</w:t>
      </w:r>
      <w:r w:rsidR="00522FB8" w:rsidRPr="00D32F9E">
        <w:rPr>
          <w:rFonts w:ascii="Arial" w:hAnsi="Arial" w:cs="Arial"/>
        </w:rPr>
        <w:t>v</w:t>
      </w:r>
      <w:r w:rsidR="0069123E" w:rsidRPr="00D32F9E">
        <w:rPr>
          <w:rFonts w:ascii="Arial" w:hAnsi="Arial" w:cs="Arial"/>
        </w:rPr>
        <w:t xml:space="preserve">ých </w:t>
      </w:r>
      <w:r w:rsidR="00BB08B3" w:rsidRPr="00D32F9E">
        <w:rPr>
          <w:rFonts w:ascii="Arial" w:hAnsi="Arial" w:cs="Arial"/>
        </w:rPr>
        <w:t xml:space="preserve">pásů pro zamezení případného </w:t>
      </w:r>
      <w:r w:rsidR="00110679" w:rsidRPr="00D32F9E">
        <w:rPr>
          <w:rFonts w:ascii="Arial" w:hAnsi="Arial" w:cs="Arial"/>
        </w:rPr>
        <w:t xml:space="preserve">pronikání </w:t>
      </w:r>
      <w:r w:rsidR="00BB08B3" w:rsidRPr="00D32F9E">
        <w:rPr>
          <w:rFonts w:ascii="Arial" w:hAnsi="Arial" w:cs="Arial"/>
        </w:rPr>
        <w:t>radonu z</w:t>
      </w:r>
      <w:r w:rsidRPr="00D32F9E">
        <w:rPr>
          <w:rFonts w:ascii="Arial" w:hAnsi="Arial" w:cs="Arial"/>
        </w:rPr>
        <w:t> </w:t>
      </w:r>
      <w:r w:rsidR="00BB08B3" w:rsidRPr="00D32F9E">
        <w:rPr>
          <w:rFonts w:ascii="Arial" w:hAnsi="Arial" w:cs="Arial"/>
        </w:rPr>
        <w:t>podloží</w:t>
      </w:r>
      <w:r w:rsidRPr="00D32F9E">
        <w:rPr>
          <w:rFonts w:ascii="Arial" w:hAnsi="Arial" w:cs="Arial"/>
        </w:rPr>
        <w:t xml:space="preserve"> – jeden pás</w:t>
      </w:r>
      <w:r>
        <w:rPr>
          <w:rFonts w:ascii="Arial" w:hAnsi="Arial" w:cs="Arial"/>
        </w:rPr>
        <w:t xml:space="preserve"> je navržen s AL vložkou, druhý s </w:t>
      </w:r>
      <w:r w:rsidR="005A4379">
        <w:rPr>
          <w:rFonts w:ascii="Arial" w:hAnsi="Arial" w:cs="Arial"/>
        </w:rPr>
        <w:t>výztužnou</w:t>
      </w:r>
      <w:r>
        <w:rPr>
          <w:rFonts w:ascii="Arial" w:hAnsi="Arial" w:cs="Arial"/>
        </w:rPr>
        <w:t xml:space="preserve"> skleněnou mřížkou</w:t>
      </w:r>
      <w:r w:rsidR="00D32F9E">
        <w:rPr>
          <w:rFonts w:ascii="Arial" w:hAnsi="Arial" w:cs="Arial"/>
        </w:rPr>
        <w:t xml:space="preserve">, </w:t>
      </w:r>
      <w:r w:rsidR="005A4379">
        <w:rPr>
          <w:rFonts w:ascii="Arial" w:hAnsi="Arial" w:cs="Arial"/>
        </w:rPr>
        <w:t>oba</w:t>
      </w:r>
      <w:r w:rsidR="00D32F9E">
        <w:rPr>
          <w:rFonts w:ascii="Arial" w:hAnsi="Arial" w:cs="Arial"/>
        </w:rPr>
        <w:t xml:space="preserve"> pásy proveden</w:t>
      </w:r>
      <w:r w:rsidR="00142555">
        <w:rPr>
          <w:rFonts w:ascii="Arial" w:hAnsi="Arial" w:cs="Arial"/>
        </w:rPr>
        <w:t>y</w:t>
      </w:r>
      <w:r w:rsidR="00D32F9E">
        <w:rPr>
          <w:rFonts w:ascii="Arial" w:hAnsi="Arial" w:cs="Arial"/>
        </w:rPr>
        <w:t xml:space="preserve"> z modifikovaných SBS materiálů.</w:t>
      </w:r>
    </w:p>
    <w:p w14:paraId="4C88ADE2" w14:textId="77777777" w:rsidR="00BB08B3" w:rsidRPr="00FB0FA8" w:rsidRDefault="00BB08B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b) ochrana před bludnými proudy</w:t>
      </w:r>
    </w:p>
    <w:p w14:paraId="3283A253" w14:textId="77777777" w:rsidR="00BB08B3" w:rsidRPr="00FB0FA8" w:rsidRDefault="00BB08B3" w:rsidP="00495035">
      <w:pPr>
        <w:widowControl w:val="0"/>
        <w:spacing w:before="100" w:after="0" w:line="240" w:lineRule="auto"/>
        <w:ind w:firstLine="709"/>
        <w:rPr>
          <w:rFonts w:ascii="Arial" w:hAnsi="Arial" w:cs="Arial"/>
        </w:rPr>
      </w:pPr>
      <w:r w:rsidRPr="00FB0FA8">
        <w:rPr>
          <w:rFonts w:ascii="Arial" w:hAnsi="Arial" w:cs="Arial"/>
        </w:rPr>
        <w:t>Není řešena.</w:t>
      </w:r>
    </w:p>
    <w:p w14:paraId="7EF72137" w14:textId="77777777" w:rsidR="00BB08B3" w:rsidRPr="00FB0FA8" w:rsidRDefault="00BB08B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c) ochrana před technickou seizmicitou</w:t>
      </w:r>
    </w:p>
    <w:p w14:paraId="69C23DBA" w14:textId="77777777" w:rsidR="00BB08B3" w:rsidRPr="00FB0FA8" w:rsidRDefault="00BB08B3" w:rsidP="00495035">
      <w:pPr>
        <w:pStyle w:val="Zkladntext"/>
        <w:widowControl w:val="0"/>
        <w:spacing w:before="100" w:after="0" w:line="240" w:lineRule="auto"/>
        <w:ind w:firstLine="709"/>
        <w:rPr>
          <w:rFonts w:ascii="Arial" w:hAnsi="Arial" w:cs="Arial"/>
        </w:rPr>
      </w:pPr>
      <w:r w:rsidRPr="00FB0FA8">
        <w:rPr>
          <w:rFonts w:ascii="Arial" w:hAnsi="Arial" w:cs="Arial"/>
        </w:rPr>
        <w:t>Netýká se.</w:t>
      </w:r>
    </w:p>
    <w:p w14:paraId="5BC7076C" w14:textId="77777777" w:rsidR="00BB08B3" w:rsidRPr="00FB0FA8" w:rsidRDefault="00BB08B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d) ochrana před hlukem</w:t>
      </w:r>
    </w:p>
    <w:p w14:paraId="7D74A7ED" w14:textId="77777777" w:rsidR="00BF6233" w:rsidRDefault="00B54CE6" w:rsidP="00495035">
      <w:pPr>
        <w:widowControl w:val="0"/>
        <w:spacing w:before="100"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Beze změny. </w:t>
      </w:r>
    </w:p>
    <w:p w14:paraId="7F5B2C4D" w14:textId="30D9366F" w:rsidR="00E51F2B" w:rsidRPr="00FB0FA8" w:rsidRDefault="00B54CE6" w:rsidP="00495035">
      <w:pPr>
        <w:widowControl w:val="0"/>
        <w:spacing w:before="100"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Novými </w:t>
      </w:r>
      <w:r w:rsidR="00BF6233">
        <w:rPr>
          <w:rFonts w:ascii="Arial" w:hAnsi="Arial" w:cs="Arial"/>
        </w:rPr>
        <w:t>výplněmi</w:t>
      </w:r>
      <w:r>
        <w:rPr>
          <w:rFonts w:ascii="Arial" w:hAnsi="Arial" w:cs="Arial"/>
        </w:rPr>
        <w:t xml:space="preserve"> otvorů dojde k</w:t>
      </w:r>
      <w:r w:rsidR="00BF6233">
        <w:rPr>
          <w:rFonts w:ascii="Arial" w:hAnsi="Arial" w:cs="Arial"/>
        </w:rPr>
        <w:t xml:space="preserve"> mírnému </w:t>
      </w:r>
      <w:r>
        <w:rPr>
          <w:rFonts w:ascii="Arial" w:hAnsi="Arial" w:cs="Arial"/>
        </w:rPr>
        <w:t>zlepšení akustické pohody uvnitř objektu</w:t>
      </w:r>
      <w:r w:rsidR="0014255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42555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ýrazné zlepšení ale </w:t>
      </w:r>
      <w:r w:rsidR="00BF6233">
        <w:rPr>
          <w:rFonts w:ascii="Arial" w:hAnsi="Arial" w:cs="Arial"/>
        </w:rPr>
        <w:t xml:space="preserve">očekávat </w:t>
      </w:r>
      <w:r>
        <w:rPr>
          <w:rFonts w:ascii="Arial" w:hAnsi="Arial" w:cs="Arial"/>
        </w:rPr>
        <w:t>nelze. V </w:t>
      </w:r>
      <w:r w:rsidR="00BF6233">
        <w:rPr>
          <w:rFonts w:ascii="Arial" w:hAnsi="Arial" w:cs="Arial"/>
        </w:rPr>
        <w:t>samotném</w:t>
      </w:r>
      <w:r>
        <w:rPr>
          <w:rFonts w:ascii="Arial" w:hAnsi="Arial" w:cs="Arial"/>
        </w:rPr>
        <w:t xml:space="preserve"> objektu není </w:t>
      </w:r>
      <w:r w:rsidR="00BF6233">
        <w:rPr>
          <w:rFonts w:ascii="Arial" w:hAnsi="Arial" w:cs="Arial"/>
        </w:rPr>
        <w:t>hluk z okolní dopravy vnímatelný.</w:t>
      </w:r>
    </w:p>
    <w:p w14:paraId="67BF73E4" w14:textId="77777777" w:rsidR="00BB08B3" w:rsidRPr="00FB0FA8" w:rsidRDefault="00BB08B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e) protipovodňová opatření</w:t>
      </w:r>
    </w:p>
    <w:p w14:paraId="36CDDDA7" w14:textId="77777777" w:rsidR="00BB08B3" w:rsidRPr="00FB0FA8" w:rsidRDefault="002B4F5A" w:rsidP="00495035">
      <w:pPr>
        <w:widowControl w:val="0"/>
        <w:spacing w:before="100" w:after="0" w:line="240" w:lineRule="auto"/>
        <w:ind w:firstLine="709"/>
        <w:rPr>
          <w:rFonts w:ascii="Arial" w:hAnsi="Arial" w:cs="Arial"/>
        </w:rPr>
      </w:pPr>
      <w:r w:rsidRPr="00FB0FA8">
        <w:rPr>
          <w:rFonts w:ascii="Arial" w:hAnsi="Arial" w:cs="Arial"/>
        </w:rPr>
        <w:t>P</w:t>
      </w:r>
      <w:r w:rsidR="00116190" w:rsidRPr="00FB0FA8">
        <w:rPr>
          <w:rFonts w:ascii="Arial" w:hAnsi="Arial" w:cs="Arial"/>
        </w:rPr>
        <w:t>rotipovodňová opatření nejsou realizována.</w:t>
      </w:r>
    </w:p>
    <w:p w14:paraId="12BD11C2" w14:textId="77777777" w:rsidR="00C066A5" w:rsidRPr="00FB0FA8" w:rsidRDefault="00C066A5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f) ostatní účinky – vliv poddolování, výskyt metanu apod.</w:t>
      </w:r>
    </w:p>
    <w:p w14:paraId="7A5EFAE4" w14:textId="77777777" w:rsidR="00C066A5" w:rsidRPr="00FB0FA8" w:rsidRDefault="00C066A5" w:rsidP="00495035">
      <w:pPr>
        <w:pStyle w:val="Zkladntext"/>
        <w:widowControl w:val="0"/>
        <w:spacing w:before="100" w:after="0" w:line="240" w:lineRule="auto"/>
        <w:ind w:firstLine="709"/>
        <w:rPr>
          <w:rFonts w:ascii="Arial" w:hAnsi="Arial" w:cs="Arial"/>
        </w:rPr>
      </w:pPr>
      <w:r w:rsidRPr="00FB0FA8">
        <w:rPr>
          <w:rFonts w:ascii="Arial" w:hAnsi="Arial" w:cs="Arial"/>
        </w:rPr>
        <w:t>Netýká se.</w:t>
      </w:r>
    </w:p>
    <w:p w14:paraId="28CBFE9B" w14:textId="77777777" w:rsidR="00BB08B3" w:rsidRPr="00FB0FA8" w:rsidRDefault="00BB08B3" w:rsidP="00285604">
      <w:pPr>
        <w:pStyle w:val="Nadpis1"/>
        <w:keepNext w:val="0"/>
        <w:keepLines w:val="0"/>
        <w:widowControl w:val="0"/>
      </w:pPr>
      <w:bookmarkStart w:id="35" w:name="_Toc455126233"/>
      <w:bookmarkStart w:id="36" w:name="_Toc87528995"/>
      <w:bookmarkStart w:id="37" w:name="_Toc140815798"/>
      <w:r w:rsidRPr="00FB0FA8">
        <w:t>B.3 Připojení na technickou infrastrukturu</w:t>
      </w:r>
      <w:bookmarkEnd w:id="35"/>
      <w:bookmarkEnd w:id="36"/>
      <w:bookmarkEnd w:id="37"/>
    </w:p>
    <w:p w14:paraId="34F34ADD" w14:textId="77777777" w:rsidR="00BB08B3" w:rsidRPr="00FB0FA8" w:rsidRDefault="00BB08B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a) napojovací místa technické infrastruktury</w:t>
      </w:r>
    </w:p>
    <w:p w14:paraId="748BCFDB" w14:textId="77777777" w:rsidR="00BB08B3" w:rsidRPr="00FB0FA8" w:rsidRDefault="00BF6233" w:rsidP="00285604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</w:rPr>
        <w:t>Zcela beze změn.</w:t>
      </w:r>
    </w:p>
    <w:p w14:paraId="32B20104" w14:textId="77777777" w:rsidR="00BB08B3" w:rsidRPr="00FB0FA8" w:rsidRDefault="00BB08B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b) připojovací rozměry, výkonové kapacity a délky</w:t>
      </w:r>
    </w:p>
    <w:p w14:paraId="71DDC50D" w14:textId="77777777" w:rsidR="00BB08B3" w:rsidRPr="00FB0FA8" w:rsidRDefault="00BF6233" w:rsidP="00285604">
      <w:pPr>
        <w:pStyle w:val="Zpat"/>
        <w:widowControl w:val="0"/>
        <w:tabs>
          <w:tab w:val="clear" w:pos="4536"/>
          <w:tab w:val="clear" w:pos="9072"/>
          <w:tab w:val="right" w:leader="dot" w:pos="8789"/>
        </w:tabs>
        <w:spacing w:before="12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Zcela beze změn.</w:t>
      </w:r>
    </w:p>
    <w:p w14:paraId="63DD7251" w14:textId="77777777" w:rsidR="006F7195" w:rsidRPr="006F7195" w:rsidRDefault="006F7195" w:rsidP="00285604">
      <w:pPr>
        <w:pStyle w:val="Nadpis1"/>
        <w:keepNext w:val="0"/>
        <w:keepLines w:val="0"/>
        <w:widowControl w:val="0"/>
        <w:rPr>
          <w:rFonts w:eastAsia="Times New Roman"/>
        </w:rPr>
      </w:pPr>
      <w:bookmarkStart w:id="38" w:name="_Toc455126234"/>
      <w:bookmarkStart w:id="39" w:name="_Toc87528996"/>
      <w:bookmarkStart w:id="40" w:name="_Toc140815799"/>
      <w:r w:rsidRPr="006F7195">
        <w:rPr>
          <w:rFonts w:eastAsia="Times New Roman"/>
        </w:rPr>
        <w:t>B.4 Dopravní řešení</w:t>
      </w:r>
      <w:bookmarkEnd w:id="38"/>
      <w:bookmarkEnd w:id="39"/>
      <w:bookmarkEnd w:id="40"/>
    </w:p>
    <w:p w14:paraId="41776B29" w14:textId="77777777" w:rsidR="006F7195" w:rsidRPr="006F7195" w:rsidRDefault="006F7195" w:rsidP="00285604">
      <w:pPr>
        <w:widowControl w:val="0"/>
        <w:spacing w:before="120" w:after="0"/>
        <w:rPr>
          <w:rFonts w:ascii="Arial" w:eastAsiaTheme="minorHAnsi" w:hAnsi="Arial" w:cs="Arial"/>
          <w:b/>
          <w:bCs/>
          <w:i/>
          <w:iCs/>
        </w:rPr>
      </w:pPr>
      <w:r w:rsidRPr="006F7195">
        <w:rPr>
          <w:rFonts w:ascii="Arial" w:hAnsi="Arial" w:cs="Arial"/>
          <w:b/>
          <w:bCs/>
          <w:i/>
          <w:iCs/>
        </w:rPr>
        <w:t>a) popis dopravního řešení</w:t>
      </w:r>
    </w:p>
    <w:p w14:paraId="1D56E6A7" w14:textId="77777777" w:rsidR="006F7195" w:rsidRDefault="00BF6233" w:rsidP="00285604">
      <w:pPr>
        <w:widowControl w:val="0"/>
        <w:spacing w:before="12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Zcela beze změn.</w:t>
      </w:r>
    </w:p>
    <w:p w14:paraId="29DB5795" w14:textId="77777777" w:rsidR="00BB08B3" w:rsidRPr="00FB0FA8" w:rsidRDefault="00BB08B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 xml:space="preserve">b) napojení území na stávající </w:t>
      </w:r>
      <w:r w:rsidR="00080E5C" w:rsidRPr="00FB0FA8">
        <w:rPr>
          <w:rFonts w:ascii="Arial" w:hAnsi="Arial" w:cs="Arial"/>
          <w:b/>
          <w:i/>
        </w:rPr>
        <w:t>dopravní</w:t>
      </w:r>
      <w:r w:rsidRPr="00FB0FA8">
        <w:rPr>
          <w:rFonts w:ascii="Arial" w:hAnsi="Arial" w:cs="Arial"/>
          <w:b/>
          <w:i/>
        </w:rPr>
        <w:t xml:space="preserve"> infrastrukturu</w:t>
      </w:r>
    </w:p>
    <w:p w14:paraId="5EBBAA78" w14:textId="77777777" w:rsidR="00BF6233" w:rsidRDefault="00BF6233" w:rsidP="00BF6233">
      <w:pPr>
        <w:widowControl w:val="0"/>
        <w:spacing w:before="120"/>
        <w:ind w:firstLine="709"/>
        <w:rPr>
          <w:rFonts w:ascii="Arial" w:hAnsi="Arial" w:cs="Arial"/>
        </w:rPr>
      </w:pPr>
      <w:r w:rsidRPr="00BF6233">
        <w:rPr>
          <w:rFonts w:ascii="Arial" w:hAnsi="Arial" w:cs="Arial"/>
        </w:rPr>
        <w:t>Zcela beze změn.</w:t>
      </w:r>
    </w:p>
    <w:p w14:paraId="6087B866" w14:textId="77777777" w:rsidR="00BB08B3" w:rsidRPr="00FB0FA8" w:rsidRDefault="00BB08B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c) doprava v klidu</w:t>
      </w:r>
    </w:p>
    <w:p w14:paraId="51BA1618" w14:textId="77777777" w:rsidR="0021607B" w:rsidRDefault="00BF6233" w:rsidP="00BF6233">
      <w:pPr>
        <w:widowControl w:val="0"/>
        <w:spacing w:before="120"/>
        <w:ind w:firstLine="709"/>
        <w:rPr>
          <w:rFonts w:ascii="Arial" w:hAnsi="Arial" w:cs="Arial"/>
        </w:rPr>
      </w:pPr>
      <w:r w:rsidRPr="00BF6233">
        <w:rPr>
          <w:rFonts w:ascii="Arial" w:hAnsi="Arial" w:cs="Arial"/>
        </w:rPr>
        <w:t>Zcela beze změn.</w:t>
      </w:r>
    </w:p>
    <w:p w14:paraId="6AEE65EA" w14:textId="77777777" w:rsidR="00BB08B3" w:rsidRPr="00FB0FA8" w:rsidRDefault="00BB08B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d) pěší a cyklistické stezky</w:t>
      </w:r>
    </w:p>
    <w:p w14:paraId="56C8C1FC" w14:textId="54C50D1B" w:rsidR="00BB08B3" w:rsidRDefault="00675970" w:rsidP="00285604">
      <w:pPr>
        <w:pStyle w:val="Zkladntext"/>
        <w:widowControl w:val="0"/>
        <w:spacing w:before="120" w:after="0" w:line="240" w:lineRule="auto"/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Zcela beze změn.</w:t>
      </w:r>
    </w:p>
    <w:p w14:paraId="26949D73" w14:textId="0913019A" w:rsidR="00710315" w:rsidRDefault="00710315" w:rsidP="00285604">
      <w:pPr>
        <w:pStyle w:val="Zkladntext"/>
        <w:widowControl w:val="0"/>
        <w:spacing w:before="120" w:after="0" w:line="240" w:lineRule="auto"/>
        <w:ind w:firstLine="709"/>
        <w:contextualSpacing/>
        <w:jc w:val="both"/>
        <w:rPr>
          <w:rFonts w:ascii="Arial" w:hAnsi="Arial" w:cs="Arial"/>
        </w:rPr>
      </w:pPr>
    </w:p>
    <w:p w14:paraId="39312851" w14:textId="77777777" w:rsidR="00710315" w:rsidRDefault="00710315" w:rsidP="00285604">
      <w:pPr>
        <w:pStyle w:val="Zkladntext"/>
        <w:widowControl w:val="0"/>
        <w:spacing w:before="120" w:after="0" w:line="240" w:lineRule="auto"/>
        <w:ind w:firstLine="709"/>
        <w:contextualSpacing/>
        <w:jc w:val="both"/>
        <w:rPr>
          <w:rFonts w:ascii="Arial" w:hAnsi="Arial" w:cs="Arial"/>
        </w:rPr>
      </w:pPr>
    </w:p>
    <w:p w14:paraId="6EC6C3AD" w14:textId="77777777" w:rsidR="00BB08B3" w:rsidRPr="00FB0FA8" w:rsidRDefault="00BB08B3" w:rsidP="00285604">
      <w:pPr>
        <w:pStyle w:val="Nadpis1"/>
        <w:keepNext w:val="0"/>
        <w:keepLines w:val="0"/>
        <w:widowControl w:val="0"/>
      </w:pPr>
      <w:bookmarkStart w:id="41" w:name="_Toc455126235"/>
      <w:bookmarkStart w:id="42" w:name="_Toc87528997"/>
      <w:bookmarkStart w:id="43" w:name="_Toc140815800"/>
      <w:r w:rsidRPr="00FB0FA8">
        <w:lastRenderedPageBreak/>
        <w:t>B.5 Řešení vegetace a souvisejících terénních úprav</w:t>
      </w:r>
      <w:bookmarkEnd w:id="41"/>
      <w:bookmarkEnd w:id="42"/>
      <w:bookmarkEnd w:id="43"/>
    </w:p>
    <w:p w14:paraId="5A4DA999" w14:textId="77777777" w:rsidR="00BB08B3" w:rsidRPr="00FB0FA8" w:rsidRDefault="00BB08B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a) terénní úpravy</w:t>
      </w:r>
    </w:p>
    <w:p w14:paraId="70704632" w14:textId="77777777" w:rsidR="00675970" w:rsidRDefault="00BB08B3" w:rsidP="00675970">
      <w:pPr>
        <w:widowControl w:val="0"/>
        <w:spacing w:before="120"/>
        <w:ind w:firstLine="709"/>
        <w:rPr>
          <w:rFonts w:ascii="Arial" w:hAnsi="Arial" w:cs="Arial"/>
        </w:rPr>
      </w:pPr>
      <w:r w:rsidRPr="00FB0FA8">
        <w:rPr>
          <w:rFonts w:ascii="Arial" w:hAnsi="Arial" w:cs="Arial"/>
          <w:color w:val="000000"/>
        </w:rPr>
        <w:tab/>
      </w:r>
      <w:r w:rsidR="00675970" w:rsidRPr="00BF6233">
        <w:rPr>
          <w:rFonts w:ascii="Arial" w:hAnsi="Arial" w:cs="Arial"/>
        </w:rPr>
        <w:t>Zcela beze změn.</w:t>
      </w:r>
    </w:p>
    <w:p w14:paraId="1E41D06C" w14:textId="77777777" w:rsidR="00BB08B3" w:rsidRPr="00FB0FA8" w:rsidRDefault="00BB08B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b) použité vegetační prvky</w:t>
      </w:r>
    </w:p>
    <w:p w14:paraId="5DE57435" w14:textId="4B059F6D" w:rsidR="00704851" w:rsidRDefault="00A90037" w:rsidP="00285604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  <w:b/>
        </w:rPr>
      </w:pPr>
      <w:r w:rsidRPr="00FB0FA8">
        <w:rPr>
          <w:rFonts w:ascii="Arial" w:hAnsi="Arial" w:cs="Arial"/>
        </w:rPr>
        <w:t>Netýká se</w:t>
      </w:r>
      <w:r w:rsidR="00704851" w:rsidRPr="00710315">
        <w:rPr>
          <w:rFonts w:ascii="Arial" w:hAnsi="Arial" w:cs="Arial"/>
          <w:bCs/>
        </w:rPr>
        <w:t>.</w:t>
      </w:r>
    </w:p>
    <w:p w14:paraId="46A7FF34" w14:textId="77777777" w:rsidR="00BB08B3" w:rsidRPr="00FB0FA8" w:rsidRDefault="00BB08B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c) biotechnická opatření</w:t>
      </w:r>
    </w:p>
    <w:p w14:paraId="35F64196" w14:textId="77777777" w:rsidR="00BB08B3" w:rsidRPr="00FB0FA8" w:rsidRDefault="00BB08B3" w:rsidP="00285604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>Netýká se.</w:t>
      </w:r>
    </w:p>
    <w:p w14:paraId="433EED36" w14:textId="77777777" w:rsidR="00BB08B3" w:rsidRPr="00FB0FA8" w:rsidRDefault="00BB08B3" w:rsidP="00285604">
      <w:pPr>
        <w:pStyle w:val="Nadpis1"/>
        <w:keepNext w:val="0"/>
        <w:keepLines w:val="0"/>
        <w:widowControl w:val="0"/>
      </w:pPr>
      <w:bookmarkStart w:id="44" w:name="_Toc455126236"/>
      <w:bookmarkStart w:id="45" w:name="_Toc87528998"/>
      <w:bookmarkStart w:id="46" w:name="_Toc140815801"/>
      <w:r w:rsidRPr="002D41DD">
        <w:t>B.6 Popis vlivů stavby na životní prostředí a jeho ochrana</w:t>
      </w:r>
      <w:bookmarkEnd w:id="44"/>
      <w:bookmarkEnd w:id="45"/>
      <w:bookmarkEnd w:id="46"/>
    </w:p>
    <w:p w14:paraId="601F02A9" w14:textId="77777777" w:rsidR="00BB08B3" w:rsidRPr="00FB0FA8" w:rsidRDefault="00BB08B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a) vliv stavby na životní prostředí-ovzduší, hluk, voda, odpady a půda</w:t>
      </w:r>
    </w:p>
    <w:p w14:paraId="20B609A1" w14:textId="618C46AC" w:rsidR="00BB08B3" w:rsidRPr="00FB0FA8" w:rsidRDefault="00BB08B3" w:rsidP="00285604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FB0FA8">
        <w:rPr>
          <w:rFonts w:ascii="Arial" w:hAnsi="Arial" w:cs="Arial"/>
          <w:color w:val="000000"/>
        </w:rPr>
        <w:t xml:space="preserve">Stavební úpravy jsou navrženy v tradiční stavební technologii. Práce na stavbě v nočních hodinách se nepředpokládají. V průběhu výstavby budou učiněna opatření k zamezení prašnosti, okolí stavby nebude zatíženo nadměrným prášením. </w:t>
      </w:r>
      <w:r w:rsidR="001E79A9" w:rsidRPr="00FB0FA8">
        <w:rPr>
          <w:rFonts w:ascii="Arial" w:hAnsi="Arial" w:cs="Arial"/>
          <w:color w:val="000000"/>
        </w:rPr>
        <w:t>Ochrana proti prašnosti bude řešena sítěmi okolo celé stavby.</w:t>
      </w:r>
      <w:r w:rsidRPr="00FB0FA8">
        <w:rPr>
          <w:rFonts w:ascii="Arial" w:hAnsi="Arial" w:cs="Arial"/>
          <w:color w:val="000000"/>
        </w:rPr>
        <w:t>V průběhu realizace stavby budou při aplikaci produktů s obsahem těkavých látek na volných prostranstvích použity všechny dostupné možnosti k omezení emisí – obtěžování obyvatel zápachem</w:t>
      </w:r>
      <w:r w:rsidR="00142555">
        <w:rPr>
          <w:rFonts w:ascii="Arial" w:hAnsi="Arial" w:cs="Arial"/>
          <w:color w:val="000000"/>
        </w:rPr>
        <w:t xml:space="preserve"> </w:t>
      </w:r>
      <w:r w:rsidRPr="00FB0FA8">
        <w:rPr>
          <w:rFonts w:ascii="Arial" w:hAnsi="Arial" w:cs="Arial"/>
          <w:color w:val="000000"/>
        </w:rPr>
        <w:t xml:space="preserve">bude eliminováno. </w:t>
      </w:r>
    </w:p>
    <w:p w14:paraId="029C1F1D" w14:textId="77777777" w:rsidR="00BB08B3" w:rsidRPr="00FB0FA8" w:rsidRDefault="00BB08B3" w:rsidP="00285604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FB0FA8">
        <w:rPr>
          <w:rFonts w:ascii="Arial" w:hAnsi="Arial" w:cs="Arial"/>
          <w:color w:val="000000"/>
        </w:rPr>
        <w:t xml:space="preserve">V průběhu stavby bude veškerý stavební odpad dodavatelskou firmou tříděn a odvážen na řízenou skládku. Likvidace odpadu bude prováděna v rámci smluv uzavřených mezi dodavatelem stavby a oprávněnou organizací, která provozuje skládku odpadů. </w:t>
      </w:r>
    </w:p>
    <w:p w14:paraId="3A6242CC" w14:textId="77777777" w:rsidR="00BB08B3" w:rsidRPr="00FB0FA8" w:rsidRDefault="00BB08B3" w:rsidP="00285604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FB0FA8">
        <w:rPr>
          <w:rFonts w:ascii="Arial" w:hAnsi="Arial" w:cs="Arial"/>
          <w:color w:val="000000"/>
        </w:rPr>
        <w:t xml:space="preserve">Výstavbou a provozem elektrických zařízení nedojde ke škodlivým ekologickým vlivům na okolí. Elektrická energie patří ve fázi rozvodu a spotřeby k ušlechtilým zdrojům energie, která nemá negativní vliv na ekologii prostředí. Realizace stavby rovněž neovlivní vodní hospodářství. </w:t>
      </w:r>
    </w:p>
    <w:p w14:paraId="66A96CD8" w14:textId="77777777" w:rsidR="00BB08B3" w:rsidRPr="00FB0FA8" w:rsidRDefault="00BB08B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b) vliv stavby na přírodu a krajinu (ochrana dřevin, ochrana památných stromů, ochrana rostlin a živočichů apod.), zachování ekologických funkcí a vazeb v krajině</w:t>
      </w:r>
    </w:p>
    <w:p w14:paraId="0CC1780F" w14:textId="77777777" w:rsidR="006A5B98" w:rsidRPr="00FB0FA8" w:rsidRDefault="00675970" w:rsidP="00285604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Stavba nebude mít negativní vliv na přírodu a krajinu. Stavební úpravy – vyjma odkopu pro provedení podřezání </w:t>
      </w:r>
      <w:r w:rsidR="00F648CC">
        <w:rPr>
          <w:rFonts w:ascii="Arial" w:hAnsi="Arial" w:cs="Arial"/>
          <w:color w:val="000000"/>
        </w:rPr>
        <w:t>objektu,</w:t>
      </w:r>
      <w:r>
        <w:rPr>
          <w:rFonts w:ascii="Arial" w:hAnsi="Arial" w:cs="Arial"/>
          <w:color w:val="000000"/>
        </w:rPr>
        <w:t xml:space="preserve"> který bude realizován jen v těsné blízkosti objektu</w:t>
      </w:r>
      <w:r w:rsidR="00F648CC">
        <w:rPr>
          <w:rFonts w:ascii="Arial" w:hAnsi="Arial" w:cs="Arial"/>
          <w:color w:val="000000"/>
        </w:rPr>
        <w:t>, se budou provádět převážně uvnitř objektu. V exteriéru ještě dojde k výměně střešní krytiny.</w:t>
      </w:r>
    </w:p>
    <w:p w14:paraId="752785E7" w14:textId="77777777" w:rsidR="00BB08B3" w:rsidRPr="00FB0FA8" w:rsidRDefault="001E79A9" w:rsidP="00285604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FB0FA8">
        <w:rPr>
          <w:rFonts w:ascii="Arial" w:hAnsi="Arial" w:cs="Arial"/>
          <w:color w:val="000000"/>
        </w:rPr>
        <w:t>Není</w:t>
      </w:r>
      <w:r w:rsidR="00BB08B3" w:rsidRPr="00FB0FA8">
        <w:rPr>
          <w:rFonts w:ascii="Arial" w:hAnsi="Arial" w:cs="Arial"/>
          <w:color w:val="000000"/>
        </w:rPr>
        <w:t xml:space="preserve"> znám výskyt jakéhokoli druhu chráněných rostlin či živočichů na stavebním pozemku.</w:t>
      </w:r>
    </w:p>
    <w:p w14:paraId="0848E070" w14:textId="77777777" w:rsidR="00BB08B3" w:rsidRPr="00FB0FA8" w:rsidRDefault="00BB08B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c) vliv stavby na soustavu chráněných území Natura 2000</w:t>
      </w:r>
    </w:p>
    <w:p w14:paraId="6ED6E35B" w14:textId="77777777" w:rsidR="00BB08B3" w:rsidRPr="00FB0FA8" w:rsidRDefault="00BB08B3" w:rsidP="00285604">
      <w:pPr>
        <w:pStyle w:val="Zkladntext22"/>
        <w:widowControl w:val="0"/>
        <w:tabs>
          <w:tab w:val="left" w:pos="0"/>
        </w:tabs>
        <w:overflowPunct/>
        <w:autoSpaceDE/>
        <w:autoSpaceDN/>
        <w:adjustRightInd/>
        <w:spacing w:line="240" w:lineRule="auto"/>
        <w:ind w:firstLine="709"/>
        <w:textAlignment w:val="auto"/>
        <w:rPr>
          <w:rFonts w:ascii="Arial" w:hAnsi="Arial" w:cs="Arial"/>
          <w:szCs w:val="24"/>
        </w:rPr>
      </w:pPr>
      <w:r w:rsidRPr="00FB0FA8">
        <w:rPr>
          <w:rFonts w:ascii="Arial" w:hAnsi="Arial" w:cs="Arial"/>
          <w:szCs w:val="24"/>
        </w:rPr>
        <w:t>Netýká se.</w:t>
      </w:r>
    </w:p>
    <w:p w14:paraId="44DCFC84" w14:textId="77777777" w:rsidR="00BB08B3" w:rsidRPr="00FB0FA8" w:rsidRDefault="00BB08B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d) návrh zohlednění podmínek ze závěru zjišťovacího řízení nebo stanoviska EIA</w:t>
      </w:r>
    </w:p>
    <w:p w14:paraId="6CD02180" w14:textId="77777777" w:rsidR="00BB08B3" w:rsidRPr="00FB0FA8" w:rsidRDefault="00BB08B3" w:rsidP="00285604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>Netýká se.</w:t>
      </w:r>
    </w:p>
    <w:p w14:paraId="07A22BA2" w14:textId="77777777" w:rsidR="00C405C6" w:rsidRPr="00FB0FA8" w:rsidRDefault="00C405C6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e) v případě záměrů spadajících do režimu zákona o integrované prevenci základní parametry způsobu naplnění závěrů o nejlepších dostupných technikách nebo integrované povolení, bylo-li vydáno</w:t>
      </w:r>
    </w:p>
    <w:p w14:paraId="73708A57" w14:textId="77777777" w:rsidR="00C405C6" w:rsidRPr="00FB0FA8" w:rsidRDefault="00C405C6" w:rsidP="00285604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>Netýká se.</w:t>
      </w:r>
    </w:p>
    <w:p w14:paraId="3F78170E" w14:textId="77777777" w:rsidR="00BB08B3" w:rsidRPr="00FB0FA8" w:rsidRDefault="00C405C6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f</w:t>
      </w:r>
      <w:r w:rsidR="00BB08B3" w:rsidRPr="00FB0FA8">
        <w:rPr>
          <w:rFonts w:ascii="Arial" w:hAnsi="Arial" w:cs="Arial"/>
          <w:b/>
          <w:i/>
        </w:rPr>
        <w:t>) navrhovaná ochranná a bezpečnostní pásma, rozsah omezení a podmínky ochrany podle jiných právních předpisů</w:t>
      </w:r>
    </w:p>
    <w:p w14:paraId="7D1939D7" w14:textId="77777777" w:rsidR="00BB08B3" w:rsidRPr="00FB0FA8" w:rsidRDefault="00370CFB" w:rsidP="00285604">
      <w:pPr>
        <w:pStyle w:val="Zkladntext22"/>
        <w:widowControl w:val="0"/>
        <w:tabs>
          <w:tab w:val="left" w:pos="0"/>
        </w:tabs>
        <w:overflowPunct/>
        <w:autoSpaceDE/>
        <w:autoSpaceDN/>
        <w:adjustRightInd/>
        <w:spacing w:line="240" w:lineRule="auto"/>
        <w:ind w:firstLine="709"/>
        <w:textAlignment w:val="auto"/>
        <w:rPr>
          <w:rFonts w:ascii="Arial" w:hAnsi="Arial" w:cs="Arial"/>
          <w:szCs w:val="24"/>
        </w:rPr>
      </w:pPr>
      <w:r w:rsidRPr="00FB0FA8">
        <w:rPr>
          <w:rFonts w:ascii="Arial" w:hAnsi="Arial" w:cs="Arial"/>
          <w:szCs w:val="24"/>
        </w:rPr>
        <w:t>Samotnou s</w:t>
      </w:r>
      <w:r w:rsidR="00BB08B3" w:rsidRPr="00FB0FA8">
        <w:rPr>
          <w:rFonts w:ascii="Arial" w:hAnsi="Arial" w:cs="Arial"/>
          <w:szCs w:val="24"/>
        </w:rPr>
        <w:t>tavbou nevznikají žádná nová ochranná ani bezpečnostní pásma.</w:t>
      </w:r>
    </w:p>
    <w:p w14:paraId="4BCCF16E" w14:textId="77777777" w:rsidR="00BB08B3" w:rsidRPr="00FB0FA8" w:rsidRDefault="00BB08B3" w:rsidP="00285604">
      <w:pPr>
        <w:pStyle w:val="Nadpis1"/>
        <w:keepNext w:val="0"/>
        <w:keepLines w:val="0"/>
        <w:widowControl w:val="0"/>
      </w:pPr>
      <w:bookmarkStart w:id="47" w:name="_Toc455126237"/>
      <w:bookmarkStart w:id="48" w:name="_Toc87528999"/>
      <w:bookmarkStart w:id="49" w:name="_Toc140815802"/>
      <w:r w:rsidRPr="00FB0FA8">
        <w:t>B.7 Ochrana obyvatelstva</w:t>
      </w:r>
      <w:bookmarkEnd w:id="47"/>
      <w:bookmarkEnd w:id="48"/>
      <w:bookmarkEnd w:id="49"/>
    </w:p>
    <w:p w14:paraId="1056DA69" w14:textId="77777777" w:rsidR="00BB08B3" w:rsidRPr="00FB0FA8" w:rsidRDefault="00BB08B3" w:rsidP="00285604">
      <w:pPr>
        <w:widowControl w:val="0"/>
        <w:spacing w:before="120" w:after="120" w:line="240" w:lineRule="auto"/>
        <w:jc w:val="both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Splnění základních požadavků z hlediska plnění úkolů ochrany obyvatelstva</w:t>
      </w:r>
    </w:p>
    <w:p w14:paraId="6F05B2A0" w14:textId="77777777" w:rsidR="00BB08B3" w:rsidRPr="00FB0FA8" w:rsidRDefault="00BB08B3" w:rsidP="00285604">
      <w:pPr>
        <w:pStyle w:val="Zkladntext22"/>
        <w:widowControl w:val="0"/>
        <w:tabs>
          <w:tab w:val="left" w:pos="0"/>
        </w:tabs>
        <w:overflowPunct/>
        <w:autoSpaceDE/>
        <w:autoSpaceDN/>
        <w:adjustRightInd/>
        <w:spacing w:line="240" w:lineRule="auto"/>
        <w:ind w:firstLine="709"/>
        <w:textAlignment w:val="auto"/>
        <w:rPr>
          <w:rFonts w:ascii="Arial" w:hAnsi="Arial" w:cs="Arial"/>
          <w:szCs w:val="24"/>
        </w:rPr>
      </w:pPr>
      <w:r w:rsidRPr="00FB0FA8">
        <w:rPr>
          <w:rFonts w:ascii="Arial" w:hAnsi="Arial" w:cs="Arial"/>
          <w:szCs w:val="24"/>
        </w:rPr>
        <w:t xml:space="preserve">Navrhovaná přístavba splňuje všechny požadavky na stavební řešení z hlediska ochrany obyvatelstva. </w:t>
      </w:r>
    </w:p>
    <w:p w14:paraId="48A2A514" w14:textId="77777777" w:rsidR="00BB08B3" w:rsidRPr="00FB0FA8" w:rsidRDefault="00BB08B3" w:rsidP="00285604">
      <w:pPr>
        <w:pStyle w:val="Nadpis1"/>
        <w:keepNext w:val="0"/>
        <w:keepLines w:val="0"/>
        <w:widowControl w:val="0"/>
      </w:pPr>
      <w:bookmarkStart w:id="50" w:name="_Toc455126238"/>
      <w:bookmarkStart w:id="51" w:name="_Toc87529000"/>
      <w:bookmarkStart w:id="52" w:name="_Toc140815803"/>
      <w:r w:rsidRPr="00FB0FA8">
        <w:lastRenderedPageBreak/>
        <w:t>B.8 Zásady organizace výstavby</w:t>
      </w:r>
      <w:bookmarkEnd w:id="50"/>
      <w:bookmarkEnd w:id="51"/>
      <w:bookmarkEnd w:id="52"/>
    </w:p>
    <w:p w14:paraId="22A3BAF9" w14:textId="77777777" w:rsidR="00BB08B3" w:rsidRPr="00FB0FA8" w:rsidRDefault="00BB08B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a) potřeby a spotřeby rozhodujících médií a hmot, jejich zajištění</w:t>
      </w:r>
    </w:p>
    <w:p w14:paraId="7E48999A" w14:textId="77777777" w:rsidR="00BB08B3" w:rsidRPr="00FB0FA8" w:rsidRDefault="00BB08B3" w:rsidP="00285604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FB0FA8">
        <w:rPr>
          <w:rFonts w:ascii="Arial" w:hAnsi="Arial" w:cs="Arial"/>
          <w:color w:val="000000"/>
        </w:rPr>
        <w:t xml:space="preserve">Pro přístup na staveniště budou využity zpevněné komunikace </w:t>
      </w:r>
      <w:r w:rsidR="00B75C4B">
        <w:rPr>
          <w:rFonts w:ascii="Arial" w:hAnsi="Arial" w:cs="Arial"/>
          <w:color w:val="000000"/>
        </w:rPr>
        <w:t>města Šumperka</w:t>
      </w:r>
      <w:r w:rsidRPr="00FB0FA8">
        <w:rPr>
          <w:rFonts w:ascii="Arial" w:hAnsi="Arial" w:cs="Arial"/>
          <w:color w:val="000000"/>
        </w:rPr>
        <w:t xml:space="preserve">. </w:t>
      </w:r>
    </w:p>
    <w:p w14:paraId="42399D29" w14:textId="77777777" w:rsidR="00BB08B3" w:rsidRPr="00FB0FA8" w:rsidRDefault="00BB08B3" w:rsidP="00285604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FB0FA8">
        <w:rPr>
          <w:rFonts w:ascii="Arial" w:hAnsi="Arial" w:cs="Arial"/>
          <w:color w:val="000000"/>
        </w:rPr>
        <w:t xml:space="preserve">Pro realizaci stavby budou na základě domluvy s investorem akce využity </w:t>
      </w:r>
      <w:r w:rsidR="00B75C4B">
        <w:rPr>
          <w:rFonts w:ascii="Arial" w:hAnsi="Arial" w:cs="Arial"/>
          <w:color w:val="000000"/>
        </w:rPr>
        <w:t xml:space="preserve">stávající rozvody </w:t>
      </w:r>
      <w:r w:rsidRPr="00FB0FA8">
        <w:rPr>
          <w:rFonts w:ascii="Arial" w:hAnsi="Arial" w:cs="Arial"/>
          <w:color w:val="000000"/>
        </w:rPr>
        <w:t xml:space="preserve">vody a elektřiny. Způsob a místo napojení bude předmětem smlouvy mezi investorem a dodavatelem stavby. </w:t>
      </w:r>
    </w:p>
    <w:p w14:paraId="374EFD3F" w14:textId="77777777" w:rsidR="00BB08B3" w:rsidRPr="00FB0FA8" w:rsidRDefault="00BB08B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b) odvodnění staveniště</w:t>
      </w:r>
    </w:p>
    <w:p w14:paraId="6C561B12" w14:textId="77777777" w:rsidR="00BB08B3" w:rsidRDefault="00BB08B3" w:rsidP="00285604">
      <w:pPr>
        <w:pStyle w:val="Zkladntext22"/>
        <w:widowControl w:val="0"/>
        <w:tabs>
          <w:tab w:val="left" w:pos="0"/>
        </w:tabs>
        <w:overflowPunct/>
        <w:autoSpaceDE/>
        <w:autoSpaceDN/>
        <w:adjustRightInd/>
        <w:spacing w:line="240" w:lineRule="auto"/>
        <w:ind w:firstLine="709"/>
        <w:textAlignment w:val="auto"/>
        <w:rPr>
          <w:rFonts w:ascii="Arial" w:hAnsi="Arial" w:cs="Arial"/>
          <w:szCs w:val="24"/>
        </w:rPr>
      </w:pPr>
      <w:r w:rsidRPr="00FB0FA8">
        <w:rPr>
          <w:rFonts w:ascii="Arial" w:hAnsi="Arial" w:cs="Arial"/>
          <w:szCs w:val="24"/>
        </w:rPr>
        <w:t xml:space="preserve">Odvodnění staveniště </w:t>
      </w:r>
      <w:r w:rsidR="00695D9A" w:rsidRPr="00FB0FA8">
        <w:rPr>
          <w:rFonts w:ascii="Arial" w:hAnsi="Arial" w:cs="Arial"/>
          <w:szCs w:val="24"/>
        </w:rPr>
        <w:t>není uvažováno</w:t>
      </w:r>
      <w:r w:rsidRPr="00FB0FA8">
        <w:rPr>
          <w:rFonts w:ascii="Arial" w:hAnsi="Arial" w:cs="Arial"/>
          <w:szCs w:val="24"/>
        </w:rPr>
        <w:t>.</w:t>
      </w:r>
    </w:p>
    <w:p w14:paraId="0AFB65F7" w14:textId="77777777" w:rsidR="00BB08B3" w:rsidRPr="00FB0FA8" w:rsidRDefault="00BB08B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c) napojení staveniště na stávající dopravní a technickou infrastrukturu</w:t>
      </w:r>
    </w:p>
    <w:p w14:paraId="69835B64" w14:textId="77777777" w:rsidR="00BB08B3" w:rsidRPr="00FB0FA8" w:rsidRDefault="00BB08B3" w:rsidP="00285604">
      <w:pPr>
        <w:pStyle w:val="Zkladntext22"/>
        <w:widowControl w:val="0"/>
        <w:tabs>
          <w:tab w:val="left" w:pos="0"/>
        </w:tabs>
        <w:overflowPunct/>
        <w:autoSpaceDE/>
        <w:autoSpaceDN/>
        <w:adjustRightInd/>
        <w:spacing w:line="240" w:lineRule="auto"/>
        <w:ind w:firstLine="709"/>
        <w:textAlignment w:val="auto"/>
        <w:rPr>
          <w:rFonts w:ascii="Arial" w:hAnsi="Arial" w:cs="Arial"/>
          <w:szCs w:val="24"/>
        </w:rPr>
      </w:pPr>
      <w:r w:rsidRPr="00FB0FA8">
        <w:rPr>
          <w:rFonts w:ascii="Arial" w:hAnsi="Arial" w:cs="Arial"/>
          <w:szCs w:val="24"/>
        </w:rPr>
        <w:t>Stavba je napojena na stávající</w:t>
      </w:r>
      <w:r w:rsidR="0085639D" w:rsidRPr="00FB0FA8">
        <w:rPr>
          <w:rFonts w:ascii="Arial" w:hAnsi="Arial" w:cs="Arial"/>
          <w:szCs w:val="24"/>
        </w:rPr>
        <w:t xml:space="preserve"> místní</w:t>
      </w:r>
      <w:r w:rsidRPr="00FB0FA8">
        <w:rPr>
          <w:rFonts w:ascii="Arial" w:hAnsi="Arial" w:cs="Arial"/>
          <w:szCs w:val="24"/>
        </w:rPr>
        <w:t xml:space="preserve"> komunikac</w:t>
      </w:r>
      <w:r w:rsidR="00695D9A" w:rsidRPr="00FB0FA8">
        <w:rPr>
          <w:rFonts w:ascii="Arial" w:hAnsi="Arial" w:cs="Arial"/>
          <w:szCs w:val="24"/>
        </w:rPr>
        <w:t xml:space="preserve">i. </w:t>
      </w:r>
    </w:p>
    <w:p w14:paraId="6F56010A" w14:textId="77777777" w:rsidR="00BB08B3" w:rsidRPr="00FB0FA8" w:rsidRDefault="00BB08B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d) vliv provádění stavby na okolní stavby a pozemky</w:t>
      </w:r>
    </w:p>
    <w:p w14:paraId="5172C42F" w14:textId="48C79420" w:rsidR="00BB08B3" w:rsidRPr="00FB0FA8" w:rsidRDefault="00BB08B3" w:rsidP="00285604">
      <w:pPr>
        <w:pStyle w:val="Zkladntext22"/>
        <w:widowControl w:val="0"/>
        <w:tabs>
          <w:tab w:val="left" w:pos="0"/>
        </w:tabs>
        <w:overflowPunct/>
        <w:autoSpaceDE/>
        <w:autoSpaceDN/>
        <w:adjustRightInd/>
        <w:spacing w:line="240" w:lineRule="auto"/>
        <w:ind w:firstLine="709"/>
        <w:textAlignment w:val="auto"/>
        <w:rPr>
          <w:rFonts w:ascii="Arial" w:hAnsi="Arial" w:cs="Arial"/>
          <w:szCs w:val="24"/>
        </w:rPr>
      </w:pPr>
      <w:r w:rsidRPr="00FB0FA8">
        <w:rPr>
          <w:rFonts w:ascii="Arial" w:hAnsi="Arial" w:cs="Arial"/>
          <w:szCs w:val="24"/>
        </w:rPr>
        <w:t>Provádění stavby n</w:t>
      </w:r>
      <w:r w:rsidR="00695D9A" w:rsidRPr="00FB0FA8">
        <w:rPr>
          <w:rFonts w:ascii="Arial" w:hAnsi="Arial" w:cs="Arial"/>
          <w:szCs w:val="24"/>
        </w:rPr>
        <w:t>ebude</w:t>
      </w:r>
      <w:r w:rsidR="00710315">
        <w:rPr>
          <w:rFonts w:ascii="Arial" w:hAnsi="Arial" w:cs="Arial"/>
          <w:szCs w:val="24"/>
        </w:rPr>
        <w:t xml:space="preserve"> </w:t>
      </w:r>
      <w:r w:rsidR="00695D9A" w:rsidRPr="00FB0FA8">
        <w:rPr>
          <w:rFonts w:ascii="Arial" w:hAnsi="Arial" w:cs="Arial"/>
          <w:szCs w:val="24"/>
        </w:rPr>
        <w:t xml:space="preserve">mít </w:t>
      </w:r>
      <w:r w:rsidRPr="00FB0FA8">
        <w:rPr>
          <w:rFonts w:ascii="Arial" w:hAnsi="Arial" w:cs="Arial"/>
          <w:szCs w:val="24"/>
        </w:rPr>
        <w:t>vliv na okolní pozemky a stavby. Zařízení staveniště bude umístěno na pozem</w:t>
      </w:r>
      <w:r w:rsidR="0085639D" w:rsidRPr="00FB0FA8">
        <w:rPr>
          <w:rFonts w:ascii="Arial" w:hAnsi="Arial" w:cs="Arial"/>
          <w:szCs w:val="24"/>
        </w:rPr>
        <w:t>cích investora</w:t>
      </w:r>
      <w:r w:rsidR="00791637" w:rsidRPr="00FB0FA8">
        <w:rPr>
          <w:rFonts w:ascii="Arial" w:hAnsi="Arial" w:cs="Arial"/>
          <w:szCs w:val="24"/>
        </w:rPr>
        <w:t xml:space="preserve">, </w:t>
      </w:r>
      <w:r w:rsidRPr="00FB0FA8">
        <w:rPr>
          <w:rFonts w:ascii="Arial" w:hAnsi="Arial" w:cs="Arial"/>
          <w:szCs w:val="24"/>
        </w:rPr>
        <w:t>materiál bude dovážen průběžně bez zbytečných skládek</w:t>
      </w:r>
      <w:r w:rsidR="00C405C6" w:rsidRPr="00FB0FA8">
        <w:rPr>
          <w:rFonts w:ascii="Arial" w:hAnsi="Arial" w:cs="Arial"/>
          <w:szCs w:val="24"/>
        </w:rPr>
        <w:t>.</w:t>
      </w:r>
      <w:r w:rsidR="006A5B98" w:rsidRPr="00FB0FA8">
        <w:rPr>
          <w:rFonts w:ascii="Arial" w:hAnsi="Arial" w:cs="Arial"/>
          <w:szCs w:val="24"/>
        </w:rPr>
        <w:t xml:space="preserve"> Prostor zařízení staveniště bude oplocen a přístup</w:t>
      </w:r>
      <w:r w:rsidR="002D41DD">
        <w:rPr>
          <w:rFonts w:ascii="Arial" w:hAnsi="Arial" w:cs="Arial"/>
          <w:szCs w:val="24"/>
        </w:rPr>
        <w:t>ný</w:t>
      </w:r>
      <w:r w:rsidR="006A5B98" w:rsidRPr="00FB0FA8">
        <w:rPr>
          <w:rFonts w:ascii="Arial" w:hAnsi="Arial" w:cs="Arial"/>
          <w:szCs w:val="24"/>
        </w:rPr>
        <w:t xml:space="preserve"> přes uzamykatelnou bránu – bude zde zamezen</w:t>
      </w:r>
      <w:r w:rsidR="00710315">
        <w:rPr>
          <w:rFonts w:ascii="Arial" w:hAnsi="Arial" w:cs="Arial"/>
          <w:szCs w:val="24"/>
        </w:rPr>
        <w:t>o</w:t>
      </w:r>
      <w:r w:rsidR="006A5B98" w:rsidRPr="00FB0FA8">
        <w:rPr>
          <w:rFonts w:ascii="Arial" w:hAnsi="Arial" w:cs="Arial"/>
          <w:szCs w:val="24"/>
        </w:rPr>
        <w:t xml:space="preserve"> vstup</w:t>
      </w:r>
      <w:r w:rsidR="00710315">
        <w:rPr>
          <w:rFonts w:ascii="Arial" w:hAnsi="Arial" w:cs="Arial"/>
          <w:szCs w:val="24"/>
        </w:rPr>
        <w:t>u</w:t>
      </w:r>
      <w:r w:rsidR="006A5B98" w:rsidRPr="00FB0FA8">
        <w:rPr>
          <w:rFonts w:ascii="Arial" w:hAnsi="Arial" w:cs="Arial"/>
          <w:szCs w:val="24"/>
        </w:rPr>
        <w:t xml:space="preserve"> nepovolaným osobám. </w:t>
      </w:r>
    </w:p>
    <w:p w14:paraId="3ADD1A1D" w14:textId="77777777" w:rsidR="00BB08B3" w:rsidRPr="00FB0FA8" w:rsidRDefault="00BB08B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e) ochrana okolí staveniště a požadavky na související asanace, demolice, kácení dřevin</w:t>
      </w:r>
    </w:p>
    <w:p w14:paraId="4F3F989C" w14:textId="77777777" w:rsidR="00BB08B3" w:rsidRPr="00FB0FA8" w:rsidRDefault="00BB08B3" w:rsidP="00285604">
      <w:pPr>
        <w:pStyle w:val="Zkladntext22"/>
        <w:widowControl w:val="0"/>
        <w:tabs>
          <w:tab w:val="left" w:pos="0"/>
        </w:tabs>
        <w:overflowPunct/>
        <w:autoSpaceDE/>
        <w:autoSpaceDN/>
        <w:adjustRightInd/>
        <w:spacing w:line="240" w:lineRule="auto"/>
        <w:ind w:firstLine="709"/>
        <w:textAlignment w:val="auto"/>
        <w:rPr>
          <w:rFonts w:ascii="Arial" w:hAnsi="Arial" w:cs="Arial"/>
          <w:szCs w:val="24"/>
        </w:rPr>
      </w:pPr>
      <w:r w:rsidRPr="00FB0FA8">
        <w:rPr>
          <w:rFonts w:ascii="Arial" w:hAnsi="Arial" w:cs="Arial"/>
          <w:szCs w:val="24"/>
        </w:rPr>
        <w:t>Celá plocha staveniště bude v průběhu realizace oplocena plotem výšky 1,</w:t>
      </w:r>
      <w:r w:rsidR="005E5762">
        <w:rPr>
          <w:rFonts w:ascii="Arial" w:hAnsi="Arial" w:cs="Arial"/>
          <w:szCs w:val="24"/>
        </w:rPr>
        <w:t>6</w:t>
      </w:r>
      <w:r w:rsidRPr="00FB0FA8">
        <w:rPr>
          <w:rFonts w:ascii="Arial" w:hAnsi="Arial" w:cs="Arial"/>
          <w:szCs w:val="24"/>
        </w:rPr>
        <w:t xml:space="preserve"> m</w:t>
      </w:r>
      <w:r w:rsidR="00C405C6" w:rsidRPr="00FB0FA8">
        <w:rPr>
          <w:rFonts w:ascii="Arial" w:hAnsi="Arial" w:cs="Arial"/>
          <w:szCs w:val="24"/>
        </w:rPr>
        <w:t>. S</w:t>
      </w:r>
      <w:r w:rsidRPr="00FB0FA8">
        <w:rPr>
          <w:rFonts w:ascii="Arial" w:hAnsi="Arial" w:cs="Arial"/>
          <w:szCs w:val="24"/>
        </w:rPr>
        <w:t>taveniště bude zajištěno proti vniknutí třetí osoby. Kácení dřevin zde není uplatněno.</w:t>
      </w:r>
    </w:p>
    <w:p w14:paraId="55CE7CDA" w14:textId="77777777" w:rsidR="00BB08B3" w:rsidRPr="00FB0FA8" w:rsidRDefault="00BB08B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f) maximální zábory pro staveniště (dočasné / trvalé)</w:t>
      </w:r>
    </w:p>
    <w:p w14:paraId="6D988B6A" w14:textId="191B9C42" w:rsidR="00C83366" w:rsidRPr="00FB0FA8" w:rsidRDefault="00BB08B3" w:rsidP="00285604">
      <w:pPr>
        <w:pStyle w:val="Zkladntext22"/>
        <w:widowControl w:val="0"/>
        <w:tabs>
          <w:tab w:val="left" w:pos="0"/>
        </w:tabs>
        <w:overflowPunct/>
        <w:autoSpaceDE/>
        <w:autoSpaceDN/>
        <w:adjustRightInd/>
        <w:spacing w:line="240" w:lineRule="auto"/>
        <w:ind w:firstLine="709"/>
        <w:textAlignment w:val="auto"/>
        <w:rPr>
          <w:rFonts w:ascii="Arial" w:hAnsi="Arial" w:cs="Arial"/>
          <w:color w:val="000000"/>
        </w:rPr>
      </w:pPr>
      <w:r w:rsidRPr="00FB0FA8">
        <w:rPr>
          <w:rFonts w:ascii="Arial" w:hAnsi="Arial" w:cs="Arial"/>
          <w:color w:val="000000"/>
        </w:rPr>
        <w:t>Plocha staveniště bude řešena na parcel</w:t>
      </w:r>
      <w:r w:rsidR="003B3153" w:rsidRPr="00FB0FA8">
        <w:rPr>
          <w:rFonts w:ascii="Arial" w:hAnsi="Arial" w:cs="Arial"/>
          <w:color w:val="000000"/>
        </w:rPr>
        <w:t>ách</w:t>
      </w:r>
      <w:r w:rsidR="00710315">
        <w:rPr>
          <w:rFonts w:ascii="Arial" w:hAnsi="Arial" w:cs="Arial"/>
          <w:color w:val="000000"/>
        </w:rPr>
        <w:t xml:space="preserve"> </w:t>
      </w:r>
      <w:r w:rsidR="00A67D49">
        <w:rPr>
          <w:rFonts w:ascii="Arial" w:hAnsi="Arial" w:cs="Arial"/>
          <w:color w:val="000000"/>
        </w:rPr>
        <w:t xml:space="preserve">v </w:t>
      </w:r>
      <w:r w:rsidR="00A67D49" w:rsidRPr="00FB0FA8">
        <w:rPr>
          <w:rFonts w:ascii="Arial" w:hAnsi="Arial" w:cs="Arial"/>
          <w:color w:val="000000"/>
          <w:szCs w:val="22"/>
        </w:rPr>
        <w:t xml:space="preserve">k.ú. </w:t>
      </w:r>
      <w:r w:rsidR="00F96AFB">
        <w:rPr>
          <w:rFonts w:ascii="Arial" w:hAnsi="Arial" w:cs="Arial"/>
          <w:color w:val="000000"/>
          <w:szCs w:val="22"/>
        </w:rPr>
        <w:t>Šumperk</w:t>
      </w:r>
      <w:r w:rsidR="00A67D49">
        <w:rPr>
          <w:rFonts w:ascii="Arial" w:hAnsi="Arial" w:cs="Arial"/>
          <w:color w:val="000000"/>
          <w:szCs w:val="22"/>
        </w:rPr>
        <w:t>:</w:t>
      </w:r>
    </w:p>
    <w:p w14:paraId="102941A5" w14:textId="77777777" w:rsidR="00C83366" w:rsidRPr="00FB0FA8" w:rsidRDefault="00C83366" w:rsidP="00EE7D61">
      <w:pPr>
        <w:widowControl w:val="0"/>
        <w:tabs>
          <w:tab w:val="left" w:pos="1985"/>
        </w:tabs>
        <w:spacing w:before="40" w:after="0" w:line="240" w:lineRule="auto"/>
        <w:ind w:left="709"/>
        <w:rPr>
          <w:rFonts w:ascii="Arial" w:eastAsia="Arial" w:hAnsi="Arial" w:cs="Arial"/>
          <w:color w:val="000000"/>
          <w:sz w:val="20"/>
          <w:szCs w:val="20"/>
        </w:rPr>
      </w:pPr>
      <w:r w:rsidRPr="00FB0FA8">
        <w:rPr>
          <w:rFonts w:ascii="Arial" w:eastAsia="Arial" w:hAnsi="Arial" w:cs="Arial"/>
          <w:b/>
          <w:color w:val="000000"/>
          <w:sz w:val="20"/>
          <w:szCs w:val="20"/>
        </w:rPr>
        <w:t xml:space="preserve">p.č. </w:t>
      </w:r>
      <w:r w:rsidR="00F96AFB">
        <w:rPr>
          <w:rFonts w:ascii="Arial" w:eastAsia="Arial" w:hAnsi="Arial" w:cs="Arial"/>
          <w:b/>
          <w:color w:val="000000"/>
          <w:sz w:val="20"/>
          <w:szCs w:val="20"/>
        </w:rPr>
        <w:t>1273/3</w:t>
      </w:r>
      <w:r w:rsidRPr="00FB0FA8">
        <w:rPr>
          <w:rFonts w:ascii="Arial" w:eastAsia="Arial" w:hAnsi="Arial" w:cs="Arial"/>
          <w:color w:val="000000"/>
          <w:sz w:val="20"/>
          <w:szCs w:val="20"/>
        </w:rPr>
        <w:tab/>
        <w:t>– vlastnictví investora</w:t>
      </w:r>
    </w:p>
    <w:p w14:paraId="19C80C38" w14:textId="77777777" w:rsidR="00C83366" w:rsidRPr="00FB0FA8" w:rsidRDefault="00C83366" w:rsidP="00EE7D61">
      <w:pPr>
        <w:widowControl w:val="0"/>
        <w:tabs>
          <w:tab w:val="left" w:pos="1985"/>
        </w:tabs>
        <w:spacing w:before="40" w:after="0" w:line="240" w:lineRule="auto"/>
        <w:ind w:left="709"/>
        <w:rPr>
          <w:rFonts w:ascii="Arial" w:eastAsia="Arial" w:hAnsi="Arial" w:cs="Arial"/>
          <w:color w:val="000000"/>
          <w:sz w:val="20"/>
          <w:szCs w:val="20"/>
        </w:rPr>
      </w:pPr>
      <w:r w:rsidRPr="00FB0FA8">
        <w:rPr>
          <w:rFonts w:ascii="Arial" w:eastAsia="Arial" w:hAnsi="Arial" w:cs="Arial"/>
          <w:b/>
          <w:color w:val="000000"/>
          <w:sz w:val="20"/>
          <w:szCs w:val="20"/>
        </w:rPr>
        <w:t>p.č. 1</w:t>
      </w:r>
      <w:r w:rsidR="00F96AFB">
        <w:rPr>
          <w:rFonts w:ascii="Arial" w:eastAsia="Arial" w:hAnsi="Arial" w:cs="Arial"/>
          <w:b/>
          <w:color w:val="000000"/>
          <w:sz w:val="20"/>
          <w:szCs w:val="20"/>
        </w:rPr>
        <w:t>273/25</w:t>
      </w:r>
      <w:r w:rsidRPr="00FB0FA8">
        <w:rPr>
          <w:rFonts w:ascii="Arial" w:eastAsia="Arial" w:hAnsi="Arial" w:cs="Arial"/>
          <w:color w:val="000000"/>
          <w:sz w:val="20"/>
          <w:szCs w:val="20"/>
        </w:rPr>
        <w:tab/>
        <w:t>– vlastnictví investora</w:t>
      </w:r>
    </w:p>
    <w:p w14:paraId="2A897971" w14:textId="0223993B" w:rsidR="00BB08B3" w:rsidRPr="00FB0FA8" w:rsidRDefault="00BB08B3" w:rsidP="00285604">
      <w:pPr>
        <w:pStyle w:val="Zkladntext22"/>
        <w:widowControl w:val="0"/>
        <w:tabs>
          <w:tab w:val="left" w:pos="0"/>
        </w:tabs>
        <w:overflowPunct/>
        <w:autoSpaceDE/>
        <w:autoSpaceDN/>
        <w:adjustRightInd/>
        <w:spacing w:line="240" w:lineRule="auto"/>
        <w:ind w:firstLine="709"/>
        <w:textAlignment w:val="auto"/>
        <w:rPr>
          <w:rFonts w:ascii="Arial" w:hAnsi="Arial" w:cs="Arial"/>
          <w:color w:val="000000"/>
          <w:szCs w:val="22"/>
        </w:rPr>
      </w:pPr>
      <w:r w:rsidRPr="00FB0FA8">
        <w:rPr>
          <w:rFonts w:ascii="Arial" w:hAnsi="Arial" w:cs="Arial"/>
          <w:color w:val="000000"/>
          <w:szCs w:val="22"/>
        </w:rPr>
        <w:t>Plochy budou po ukončení stavby vyčištěny a uvedeny do původního stavu</w:t>
      </w:r>
      <w:r w:rsidR="00710315">
        <w:rPr>
          <w:rFonts w:ascii="Arial" w:hAnsi="Arial" w:cs="Arial"/>
          <w:color w:val="000000"/>
          <w:szCs w:val="22"/>
        </w:rPr>
        <w:t xml:space="preserve"> </w:t>
      </w:r>
      <w:r w:rsidRPr="00FB0FA8">
        <w:rPr>
          <w:rFonts w:ascii="Arial" w:hAnsi="Arial" w:cs="Arial"/>
          <w:color w:val="000000"/>
          <w:szCs w:val="22"/>
        </w:rPr>
        <w:t>-</w:t>
      </w:r>
      <w:r w:rsidR="00710315">
        <w:rPr>
          <w:rFonts w:ascii="Arial" w:hAnsi="Arial" w:cs="Arial"/>
          <w:color w:val="000000"/>
          <w:szCs w:val="22"/>
        </w:rPr>
        <w:t xml:space="preserve"> </w:t>
      </w:r>
      <w:r w:rsidRPr="00FB0FA8">
        <w:rPr>
          <w:rFonts w:ascii="Arial" w:hAnsi="Arial" w:cs="Arial"/>
          <w:color w:val="000000"/>
          <w:szCs w:val="22"/>
        </w:rPr>
        <w:t xml:space="preserve">zařízení staveniště je dočasné. </w:t>
      </w:r>
    </w:p>
    <w:p w14:paraId="7704A742" w14:textId="77777777" w:rsidR="00E235F3" w:rsidRPr="00FB0FA8" w:rsidRDefault="00E235F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g) požadavky na bezbariérové obchozí trasy</w:t>
      </w:r>
    </w:p>
    <w:p w14:paraId="08918C8F" w14:textId="77777777" w:rsidR="00E235F3" w:rsidRPr="00FB0FA8" w:rsidRDefault="00E235F3" w:rsidP="00285604">
      <w:pPr>
        <w:pStyle w:val="Zkladntext22"/>
        <w:widowControl w:val="0"/>
        <w:tabs>
          <w:tab w:val="left" w:pos="0"/>
        </w:tabs>
        <w:overflowPunct/>
        <w:autoSpaceDE/>
        <w:autoSpaceDN/>
        <w:adjustRightInd/>
        <w:spacing w:line="240" w:lineRule="auto"/>
        <w:ind w:firstLine="709"/>
        <w:textAlignment w:val="auto"/>
        <w:rPr>
          <w:rFonts w:ascii="Arial" w:hAnsi="Arial" w:cs="Arial"/>
          <w:szCs w:val="24"/>
        </w:rPr>
      </w:pPr>
      <w:r w:rsidRPr="00FB0FA8">
        <w:rPr>
          <w:rFonts w:ascii="Arial" w:hAnsi="Arial" w:cs="Arial"/>
          <w:szCs w:val="24"/>
        </w:rPr>
        <w:t>Netýká se.</w:t>
      </w:r>
    </w:p>
    <w:p w14:paraId="52CA0DE9" w14:textId="77777777" w:rsidR="00BB08B3" w:rsidRPr="00FB0FA8" w:rsidRDefault="00E235F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h</w:t>
      </w:r>
      <w:r w:rsidR="00BB08B3" w:rsidRPr="00FB0FA8">
        <w:rPr>
          <w:rFonts w:ascii="Arial" w:hAnsi="Arial" w:cs="Arial"/>
          <w:b/>
          <w:i/>
        </w:rPr>
        <w:t xml:space="preserve">) maximální produkovaná množství a druhy odpadů a emisí při výstavbě, jejich likvidace </w:t>
      </w:r>
    </w:p>
    <w:p w14:paraId="2C8473D2" w14:textId="77777777" w:rsidR="00BB08B3" w:rsidRPr="00FB0FA8" w:rsidRDefault="00BB08B3" w:rsidP="00285604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>V průběhu stavby bude veškerý stavební odpad dodavatelskou firmou tříděn a odvážen na řízenou skládku. Likvidace odpadu bude prováděna v rámci smluv uzavřených mezi dodavatelem stavby a oprávněnou organizací, která provozuje skládku odpadů.</w:t>
      </w:r>
    </w:p>
    <w:p w14:paraId="14884357" w14:textId="77777777" w:rsidR="00787D19" w:rsidRPr="00FB0FA8" w:rsidRDefault="00787D19" w:rsidP="00787D19">
      <w:pPr>
        <w:pStyle w:val="Zkladntext"/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>Elektrická energie patří ve fázi rozvodu a spotřeby k ušlechtilým zdrojům energie, která nemá negativní vliv na ekologii prostředí. Realizace stavby rovněž neovlivní vodní hospodářství.</w:t>
      </w:r>
    </w:p>
    <w:p w14:paraId="4A8C24DD" w14:textId="77777777" w:rsidR="00787D19" w:rsidRPr="00FB0FA8" w:rsidRDefault="00787D19" w:rsidP="00787D19">
      <w:pPr>
        <w:pStyle w:val="Zkladntext"/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 xml:space="preserve">Se vzniklými odpady bude nakládáno dle zákona č. </w:t>
      </w:r>
      <w:r>
        <w:rPr>
          <w:rFonts w:ascii="Arial" w:hAnsi="Arial" w:cs="Arial"/>
        </w:rPr>
        <w:t>541</w:t>
      </w:r>
      <w:r w:rsidRPr="00FB0FA8">
        <w:rPr>
          <w:rFonts w:ascii="Arial" w:hAnsi="Arial" w:cs="Arial"/>
        </w:rPr>
        <w:t>/20</w:t>
      </w:r>
      <w:r>
        <w:rPr>
          <w:rFonts w:ascii="Arial" w:hAnsi="Arial" w:cs="Arial"/>
        </w:rPr>
        <w:t>20</w:t>
      </w:r>
      <w:r w:rsidRPr="00FB0FA8">
        <w:rPr>
          <w:rFonts w:ascii="Arial" w:hAnsi="Arial" w:cs="Arial"/>
        </w:rPr>
        <w:t xml:space="preserve"> Sb. o odpadech. Zatřídění odpadu dle jednotlivých druhů a kategorií bude v souladu s vyhláškou Ministerstva životního prostředí č. </w:t>
      </w:r>
      <w:r>
        <w:rPr>
          <w:rFonts w:ascii="Arial" w:hAnsi="Arial" w:cs="Arial"/>
        </w:rPr>
        <w:t>8</w:t>
      </w:r>
      <w:r w:rsidRPr="00FB0FA8">
        <w:rPr>
          <w:rFonts w:ascii="Arial" w:hAnsi="Arial" w:cs="Arial"/>
        </w:rPr>
        <w:t>/20</w:t>
      </w:r>
      <w:r>
        <w:rPr>
          <w:rFonts w:ascii="Arial" w:hAnsi="Arial" w:cs="Arial"/>
        </w:rPr>
        <w:t>21</w:t>
      </w:r>
      <w:r w:rsidRPr="00FB0FA8">
        <w:rPr>
          <w:rFonts w:ascii="Arial" w:hAnsi="Arial" w:cs="Arial"/>
        </w:rPr>
        <w:t xml:space="preserve"> Sb. (Katalog odpadů) a způsob likvidace odpadu bude určen dle Vyhlášky Ministerstva životního prostředí o podrobnostech nakládání s odpady č. </w:t>
      </w:r>
      <w:r>
        <w:rPr>
          <w:rFonts w:ascii="Arial" w:hAnsi="Arial" w:cs="Arial"/>
        </w:rPr>
        <w:t>27</w:t>
      </w:r>
      <w:r w:rsidRPr="00FB0FA8">
        <w:rPr>
          <w:rFonts w:ascii="Arial" w:hAnsi="Arial" w:cs="Arial"/>
        </w:rPr>
        <w:t>3/20</w:t>
      </w:r>
      <w:r>
        <w:rPr>
          <w:rFonts w:ascii="Arial" w:hAnsi="Arial" w:cs="Arial"/>
        </w:rPr>
        <w:t>2</w:t>
      </w:r>
      <w:r w:rsidRPr="00FB0FA8">
        <w:rPr>
          <w:rFonts w:ascii="Arial" w:hAnsi="Arial" w:cs="Arial"/>
        </w:rPr>
        <w:t>1 Sb.</w:t>
      </w:r>
    </w:p>
    <w:p w14:paraId="7D6F1E54" w14:textId="77777777" w:rsidR="00787D19" w:rsidRPr="00FB0FA8" w:rsidRDefault="00787D19" w:rsidP="00787D19">
      <w:pPr>
        <w:pStyle w:val="Zkladntext"/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>Z hlediska nakládání s odpady budou splněny následující podmínky:</w:t>
      </w:r>
    </w:p>
    <w:p w14:paraId="2AEB79DF" w14:textId="77777777" w:rsidR="00787D19" w:rsidRPr="00FB0FA8" w:rsidRDefault="00787D19" w:rsidP="00787D19">
      <w:pPr>
        <w:pStyle w:val="Zkladntext"/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 xml:space="preserve">Všechny odpady musí být uloženy, zabezpečeny a přepravovány tak, aby neznečišťovaly staveniště ani jeho okolí. Stavebník bude odpady vznikající při stavbě přednostně využívat v rámci této stavby. </w:t>
      </w:r>
    </w:p>
    <w:p w14:paraId="26AF3582" w14:textId="66F00931" w:rsidR="00787D19" w:rsidRDefault="00787D19" w:rsidP="00787D19">
      <w:pPr>
        <w:pStyle w:val="Zkladntext"/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>Odpady, které není možno využít na stavbě, budou odevzdány oprávněné osobě ke zneškodnění (příslušná skládka). Stavebník bude dodržovat i další povinnosti původce odpadů vyjmenované v zák. č.</w:t>
      </w:r>
      <w:r>
        <w:rPr>
          <w:rFonts w:ascii="Arial" w:hAnsi="Arial" w:cs="Arial"/>
        </w:rPr>
        <w:t>541/2020</w:t>
      </w:r>
      <w:r w:rsidRPr="00FB0FA8">
        <w:rPr>
          <w:rFonts w:ascii="Arial" w:hAnsi="Arial" w:cs="Arial"/>
        </w:rPr>
        <w:t xml:space="preserve"> Sb., o odpadech a o změně některých dalších zákonů, včetně vedení evidence odpadů předkládané při kontrolách a při kolaudaci stavby.</w:t>
      </w:r>
    </w:p>
    <w:p w14:paraId="219D8FE5" w14:textId="77777777" w:rsidR="00710315" w:rsidRPr="00FB0FA8" w:rsidRDefault="00710315" w:rsidP="00787D19">
      <w:pPr>
        <w:pStyle w:val="Zkladntext"/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</w:p>
    <w:p w14:paraId="2AA4795F" w14:textId="77777777" w:rsidR="00787D19" w:rsidRDefault="00787D19" w:rsidP="00787D19">
      <w:pPr>
        <w:pStyle w:val="Zkladntext"/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lastRenderedPageBreak/>
        <w:t>V případě výskytu nebezpečných odpadů (NO) nebo jiných odpadů obsahujících nebezpečné látky je nutný souhlas k likvidaci NO, použít k jeho likvidaci firmu, která tento souhlas vlastní nebo tyto odpady musí být odevzdány oprávněné osobě ke zneškodnění (skládka S-NO).</w:t>
      </w:r>
    </w:p>
    <w:p w14:paraId="242F8119" w14:textId="77777777" w:rsidR="00CF79CD" w:rsidRPr="00FB0FA8" w:rsidRDefault="00BB08B3" w:rsidP="00285604">
      <w:pPr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 xml:space="preserve">Zatřídění odpadu je provedeno v souladu s Vyhláškou Ministerstva životního prostředí č. </w:t>
      </w:r>
      <w:r w:rsidR="00DC0E4C" w:rsidRPr="00FB0FA8">
        <w:rPr>
          <w:rFonts w:ascii="Arial" w:hAnsi="Arial" w:cs="Arial"/>
        </w:rPr>
        <w:t>9</w:t>
      </w:r>
      <w:r w:rsidR="002D41DD">
        <w:rPr>
          <w:rFonts w:ascii="Arial" w:hAnsi="Arial" w:cs="Arial"/>
        </w:rPr>
        <w:t>4</w:t>
      </w:r>
      <w:r w:rsidR="00DC0E4C" w:rsidRPr="00FB0FA8">
        <w:rPr>
          <w:rFonts w:ascii="Arial" w:hAnsi="Arial" w:cs="Arial"/>
        </w:rPr>
        <w:t>/2016</w:t>
      </w:r>
      <w:r w:rsidRPr="00FB0FA8">
        <w:rPr>
          <w:rFonts w:ascii="Arial" w:hAnsi="Arial" w:cs="Arial"/>
        </w:rPr>
        <w:t xml:space="preserve"> Sb.: </w:t>
      </w:r>
    </w:p>
    <w:p w14:paraId="4D787446" w14:textId="76CDD656" w:rsidR="005A0568" w:rsidRPr="00FB0FA8" w:rsidRDefault="00BB08B3" w:rsidP="00495035">
      <w:pPr>
        <w:widowControl w:val="0"/>
        <w:spacing w:before="120" w:after="12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 xml:space="preserve">Tabulka třídění odpadů </w:t>
      </w:r>
      <w:r w:rsidR="00CF79CD" w:rsidRPr="00FB0FA8">
        <w:rPr>
          <w:rFonts w:ascii="Arial" w:hAnsi="Arial" w:cs="Arial"/>
        </w:rPr>
        <w:t>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1188"/>
        <w:gridCol w:w="4624"/>
        <w:gridCol w:w="1276"/>
        <w:gridCol w:w="2824"/>
      </w:tblGrid>
      <w:tr w:rsidR="005A0568" w:rsidRPr="00FB0FA8" w14:paraId="58FAF6D4" w14:textId="77777777" w:rsidTr="00AE79D8">
        <w:trPr>
          <w:trHeight w:val="394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118A42" w14:textId="77777777" w:rsidR="005A0568" w:rsidRPr="00FB0FA8" w:rsidRDefault="005A0568" w:rsidP="00285604">
            <w:pPr>
              <w:widowControl w:val="0"/>
              <w:spacing w:after="0" w:line="240" w:lineRule="auto"/>
              <w:rPr>
                <w:rFonts w:ascii="Arial" w:hAnsi="Arial" w:cs="Arial"/>
                <w:b/>
              </w:rPr>
            </w:pPr>
            <w:r w:rsidRPr="00FB0FA8">
              <w:rPr>
                <w:rFonts w:ascii="Arial" w:hAnsi="Arial" w:cs="Arial"/>
                <w:b/>
              </w:rPr>
              <w:t>číslo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F1BDE0" w14:textId="77777777" w:rsidR="005A0568" w:rsidRPr="00FB0FA8" w:rsidRDefault="005A0568" w:rsidP="00285604">
            <w:pPr>
              <w:widowControl w:val="0"/>
              <w:spacing w:after="0" w:line="240" w:lineRule="auto"/>
              <w:rPr>
                <w:rFonts w:ascii="Arial" w:hAnsi="Arial" w:cs="Arial"/>
                <w:b/>
              </w:rPr>
            </w:pPr>
            <w:r w:rsidRPr="00FB0FA8">
              <w:rPr>
                <w:rFonts w:ascii="Arial" w:hAnsi="Arial" w:cs="Arial"/>
                <w:b/>
              </w:rPr>
              <w:t>Druh odpadu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0E012F" w14:textId="77777777" w:rsidR="005A0568" w:rsidRPr="00FB0FA8" w:rsidRDefault="005A0568" w:rsidP="00285604">
            <w:pPr>
              <w:widowControl w:val="0"/>
              <w:spacing w:after="0" w:line="240" w:lineRule="auto"/>
              <w:rPr>
                <w:rFonts w:ascii="Arial" w:hAnsi="Arial" w:cs="Arial"/>
                <w:b/>
              </w:rPr>
            </w:pPr>
            <w:r w:rsidRPr="00FB0FA8">
              <w:rPr>
                <w:rFonts w:ascii="Arial" w:hAnsi="Arial" w:cs="Arial"/>
                <w:b/>
              </w:rPr>
              <w:t>kategorie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503481" w14:textId="77777777" w:rsidR="005A0568" w:rsidRPr="00FB0FA8" w:rsidRDefault="005A0568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  <w:b/>
              </w:rPr>
              <w:t>likvidace</w:t>
            </w:r>
          </w:p>
        </w:tc>
      </w:tr>
      <w:tr w:rsidR="005A0568" w:rsidRPr="00FB0FA8" w14:paraId="55473C73" w14:textId="77777777" w:rsidTr="00AE79D8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DC052C" w14:textId="77777777" w:rsidR="005A0568" w:rsidRPr="00FB0FA8" w:rsidRDefault="005A0568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15 01 01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BF40E0" w14:textId="77777777" w:rsidR="005A0568" w:rsidRPr="00FB0FA8" w:rsidRDefault="005A0568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Papírové nebo lepenkové obaly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28ADB0" w14:textId="77777777" w:rsidR="005A0568" w:rsidRPr="00FB0FA8" w:rsidRDefault="005A0568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O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9C0A63" w14:textId="77777777" w:rsidR="005A0568" w:rsidRPr="00FB0FA8" w:rsidRDefault="005A0568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tříděný sběr</w:t>
            </w:r>
          </w:p>
        </w:tc>
      </w:tr>
      <w:tr w:rsidR="005A0568" w:rsidRPr="00FB0FA8" w14:paraId="7EA17C60" w14:textId="77777777" w:rsidTr="00AE79D8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E6E25E" w14:textId="77777777" w:rsidR="005A0568" w:rsidRPr="00FB0FA8" w:rsidRDefault="005A0568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17 01 07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86FAC7" w14:textId="77777777" w:rsidR="005A0568" w:rsidRPr="00FB0FA8" w:rsidRDefault="005A0568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Směsi nebo oddělené frakce betonu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4F7AD6" w14:textId="77777777" w:rsidR="005A0568" w:rsidRPr="00FB0FA8" w:rsidRDefault="005A0568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O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2835B8" w14:textId="77777777" w:rsidR="005A0568" w:rsidRPr="00FB0FA8" w:rsidRDefault="00AE79D8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  <w:sz w:val="24"/>
              </w:rPr>
              <w:t>opětovné použití nebo A</w:t>
            </w:r>
          </w:p>
        </w:tc>
      </w:tr>
      <w:tr w:rsidR="0060624A" w:rsidRPr="00FB0FA8" w14:paraId="35988ACF" w14:textId="77777777" w:rsidTr="00AE79D8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2D7959" w14:textId="77777777" w:rsidR="0060624A" w:rsidRPr="00FB0FA8" w:rsidRDefault="0060624A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17 01 02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94FDC3" w14:textId="77777777" w:rsidR="0060624A" w:rsidRPr="00FB0FA8" w:rsidRDefault="0060624A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keramické cihly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D7DEB0" w14:textId="77777777" w:rsidR="0060624A" w:rsidRPr="00FB0FA8" w:rsidRDefault="0060624A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O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86A5EE" w14:textId="77777777" w:rsidR="0060624A" w:rsidRPr="00FB0FA8" w:rsidRDefault="00AE79D8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  <w:sz w:val="24"/>
              </w:rPr>
              <w:t>o</w:t>
            </w:r>
            <w:r w:rsidR="0060624A" w:rsidRPr="00FB0FA8">
              <w:rPr>
                <w:rFonts w:ascii="Arial" w:hAnsi="Arial" w:cs="Arial"/>
                <w:sz w:val="24"/>
              </w:rPr>
              <w:t>pětovné použití nebo A</w:t>
            </w:r>
          </w:p>
        </w:tc>
      </w:tr>
      <w:tr w:rsidR="005A0568" w:rsidRPr="00FB0FA8" w14:paraId="568261B8" w14:textId="77777777" w:rsidTr="00AE79D8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11EE88" w14:textId="77777777" w:rsidR="005A0568" w:rsidRPr="00FB0FA8" w:rsidRDefault="005A0568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17 02 03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F8AE40" w14:textId="77777777" w:rsidR="005A0568" w:rsidRPr="00FB0FA8" w:rsidRDefault="005A0568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Plasty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4194BB" w14:textId="77777777" w:rsidR="005A0568" w:rsidRPr="00FB0FA8" w:rsidRDefault="005A0568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O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F3AEB7" w14:textId="77777777" w:rsidR="005A0568" w:rsidRPr="00FB0FA8" w:rsidRDefault="0060624A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tříděný sběr</w:t>
            </w:r>
          </w:p>
        </w:tc>
      </w:tr>
      <w:tr w:rsidR="0060624A" w:rsidRPr="00FB0FA8" w14:paraId="33627D22" w14:textId="77777777" w:rsidTr="00AE79D8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EBB55F" w14:textId="77777777" w:rsidR="0060624A" w:rsidRPr="00FB0FA8" w:rsidRDefault="0060624A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17 03 02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799DC13" w14:textId="77777777" w:rsidR="0060624A" w:rsidRPr="00FB0FA8" w:rsidRDefault="0060624A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Asfaltové směsi neuvedené pod číslem 170301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9C8138" w14:textId="77777777" w:rsidR="0060624A" w:rsidRPr="00FB0FA8" w:rsidRDefault="0060624A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O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1623A6" w14:textId="77777777" w:rsidR="0060624A" w:rsidRPr="00FB0FA8" w:rsidRDefault="00AE79D8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  <w:sz w:val="24"/>
              </w:rPr>
              <w:t>o</w:t>
            </w:r>
            <w:r w:rsidR="0060624A" w:rsidRPr="00FB0FA8">
              <w:rPr>
                <w:rFonts w:ascii="Arial" w:hAnsi="Arial" w:cs="Arial"/>
                <w:sz w:val="24"/>
              </w:rPr>
              <w:t>pětovné použití nebo A</w:t>
            </w:r>
          </w:p>
        </w:tc>
      </w:tr>
      <w:tr w:rsidR="0060624A" w:rsidRPr="00FB0FA8" w14:paraId="4D496887" w14:textId="77777777" w:rsidTr="00AE79D8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67557E" w14:textId="77777777" w:rsidR="0060624A" w:rsidRPr="00FB0FA8" w:rsidRDefault="0060624A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17 04 05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47C24D" w14:textId="77777777" w:rsidR="0060624A" w:rsidRPr="00FB0FA8" w:rsidRDefault="0060624A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železo a ocel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F5E3A8" w14:textId="77777777" w:rsidR="0060624A" w:rsidRPr="00FB0FA8" w:rsidRDefault="0060624A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O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2B7C3A" w14:textId="77777777" w:rsidR="0060624A" w:rsidRPr="00FB0FA8" w:rsidRDefault="0060624A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B</w:t>
            </w:r>
          </w:p>
        </w:tc>
      </w:tr>
      <w:tr w:rsidR="0060624A" w:rsidRPr="00FB0FA8" w14:paraId="2169FFA1" w14:textId="77777777" w:rsidTr="00AE79D8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3BEA5F" w14:textId="77777777" w:rsidR="0060624A" w:rsidRPr="00FB0FA8" w:rsidRDefault="0060624A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17 04 07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9B047E" w14:textId="77777777" w:rsidR="0060624A" w:rsidRPr="00FB0FA8" w:rsidRDefault="0060624A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směsné kovy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0848A4" w14:textId="77777777" w:rsidR="0060624A" w:rsidRPr="00FB0FA8" w:rsidRDefault="0060624A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O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D78082" w14:textId="77777777" w:rsidR="0060624A" w:rsidRPr="00FB0FA8" w:rsidRDefault="0060624A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B</w:t>
            </w:r>
          </w:p>
        </w:tc>
      </w:tr>
      <w:tr w:rsidR="0060624A" w:rsidRPr="00FB0FA8" w14:paraId="2D6ECFC1" w14:textId="77777777" w:rsidTr="00AE79D8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807576" w14:textId="77777777" w:rsidR="0060624A" w:rsidRPr="00FB0FA8" w:rsidRDefault="0060624A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17 04 11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2735FE" w14:textId="77777777" w:rsidR="0060624A" w:rsidRPr="00FB0FA8" w:rsidRDefault="0060624A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Kabely neuvedené pod 170410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4F0A25" w14:textId="77777777" w:rsidR="0060624A" w:rsidRPr="00FB0FA8" w:rsidRDefault="0060624A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O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45021B" w14:textId="77777777" w:rsidR="0060624A" w:rsidRPr="00FB0FA8" w:rsidRDefault="00E91B0D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  <w:sz w:val="24"/>
              </w:rPr>
              <w:t>opětovné použití nebo A</w:t>
            </w:r>
          </w:p>
        </w:tc>
      </w:tr>
      <w:tr w:rsidR="0060624A" w:rsidRPr="00FB0FA8" w14:paraId="69EC4AFC" w14:textId="77777777" w:rsidTr="006E0A80">
        <w:trPr>
          <w:trHeight w:val="469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24E207" w14:textId="77777777" w:rsidR="0060624A" w:rsidRPr="00FB0FA8" w:rsidRDefault="0060624A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17 05 04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FFE1E4" w14:textId="77777777" w:rsidR="0060624A" w:rsidRPr="00FB0FA8" w:rsidRDefault="0060624A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Zemina a kamení neuvedené pod číslem 170503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78995E9" w14:textId="77777777" w:rsidR="0060624A" w:rsidRPr="00FB0FA8" w:rsidRDefault="0060624A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O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48DA52" w14:textId="77777777" w:rsidR="0060624A" w:rsidRPr="00FB0FA8" w:rsidRDefault="00AE79D8" w:rsidP="0028560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  <w:sz w:val="24"/>
              </w:rPr>
              <w:t>opětovné použití nebo A</w:t>
            </w:r>
          </w:p>
        </w:tc>
      </w:tr>
      <w:tr w:rsidR="0060624A" w:rsidRPr="00FB0FA8" w14:paraId="67BE5A57" w14:textId="77777777" w:rsidTr="006E0A80">
        <w:trPr>
          <w:trHeight w:val="250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05A587" w14:textId="77777777" w:rsidR="0060624A" w:rsidRPr="00FB0FA8" w:rsidRDefault="0060624A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17 06 04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ABE8CF" w14:textId="77777777" w:rsidR="0060624A" w:rsidRPr="00FB0FA8" w:rsidRDefault="0060624A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izolační materiály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0F32F3" w14:textId="77777777" w:rsidR="0060624A" w:rsidRPr="00FB0FA8" w:rsidRDefault="0060624A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O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2287BE" w14:textId="77777777" w:rsidR="0060624A" w:rsidRPr="00FB0FA8" w:rsidRDefault="00AE79D8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  <w:sz w:val="24"/>
              </w:rPr>
              <w:t>opětovné použití nebo A</w:t>
            </w:r>
          </w:p>
        </w:tc>
      </w:tr>
      <w:tr w:rsidR="0060624A" w:rsidRPr="00FB0FA8" w14:paraId="53F9BDDF" w14:textId="77777777" w:rsidTr="00AE79D8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9C9F0A" w14:textId="77777777" w:rsidR="0060624A" w:rsidRPr="00FB0FA8" w:rsidRDefault="0060624A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17 08 02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8DF788" w14:textId="77777777" w:rsidR="0060624A" w:rsidRPr="00FB0FA8" w:rsidRDefault="0060624A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Stavební materiály na bázi sádry neuvedené pod č.170801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5DFF63" w14:textId="77777777" w:rsidR="0060624A" w:rsidRPr="00FB0FA8" w:rsidRDefault="0060624A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O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1B50DC" w14:textId="77777777" w:rsidR="0060624A" w:rsidRPr="00FB0FA8" w:rsidRDefault="00AE79D8" w:rsidP="0028560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  <w:sz w:val="24"/>
              </w:rPr>
              <w:t>opětovné použití nebo A</w:t>
            </w:r>
          </w:p>
        </w:tc>
      </w:tr>
      <w:tr w:rsidR="0060624A" w:rsidRPr="00FB0FA8" w14:paraId="1BAFFA59" w14:textId="77777777" w:rsidTr="00AE79D8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F5E576" w14:textId="77777777" w:rsidR="0060624A" w:rsidRPr="00FB0FA8" w:rsidRDefault="0060624A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17 09 04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70A45A" w14:textId="77777777" w:rsidR="0060624A" w:rsidRPr="00FB0FA8" w:rsidRDefault="0060624A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směsné stavební odpady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5DEB49" w14:textId="77777777" w:rsidR="0060624A" w:rsidRPr="00FB0FA8" w:rsidRDefault="0060624A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B0FA8">
              <w:rPr>
                <w:rFonts w:ascii="Arial" w:hAnsi="Arial" w:cs="Arial"/>
              </w:rPr>
              <w:t>O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181A26" w14:textId="77777777" w:rsidR="000F2EE9" w:rsidRPr="000F2EE9" w:rsidRDefault="00AE79D8" w:rsidP="00285604">
            <w:pPr>
              <w:widowControl w:val="0"/>
              <w:spacing w:after="0" w:line="240" w:lineRule="auto"/>
              <w:rPr>
                <w:rFonts w:ascii="Arial" w:hAnsi="Arial" w:cs="Arial"/>
                <w:sz w:val="24"/>
              </w:rPr>
            </w:pPr>
            <w:r w:rsidRPr="00FB0FA8">
              <w:rPr>
                <w:rFonts w:ascii="Arial" w:hAnsi="Arial" w:cs="Arial"/>
                <w:sz w:val="24"/>
              </w:rPr>
              <w:t>opětovné použití nebo A</w:t>
            </w:r>
          </w:p>
        </w:tc>
      </w:tr>
      <w:tr w:rsidR="000F2EE9" w:rsidRPr="00FB0FA8" w14:paraId="172172E1" w14:textId="77777777" w:rsidTr="00AE79D8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23FA4E" w14:textId="77777777" w:rsidR="000F2EE9" w:rsidRPr="00FB0FA8" w:rsidRDefault="000F2EE9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17 06 05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46513D" w14:textId="77777777" w:rsidR="000F2EE9" w:rsidRPr="00FB0FA8" w:rsidRDefault="000F2EE9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Stavební materiály obsahující azbest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A74EE7" w14:textId="77777777" w:rsidR="000F2EE9" w:rsidRPr="00FB0FA8" w:rsidRDefault="000F2EE9" w:rsidP="002856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8AC12B" w14:textId="77777777" w:rsidR="000F2EE9" w:rsidRPr="00FB0FA8" w:rsidRDefault="000F2EE9" w:rsidP="00285604">
            <w:pPr>
              <w:widowControl w:val="0"/>
              <w:spacing w:after="0"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</w:t>
            </w:r>
          </w:p>
        </w:tc>
      </w:tr>
    </w:tbl>
    <w:p w14:paraId="7940D68F" w14:textId="77777777" w:rsidR="0060624A" w:rsidRPr="00FB0FA8" w:rsidRDefault="0060624A" w:rsidP="00285604">
      <w:pPr>
        <w:widowControl w:val="0"/>
        <w:spacing w:before="120" w:after="0" w:line="240" w:lineRule="auto"/>
        <w:rPr>
          <w:rFonts w:ascii="Arial" w:hAnsi="Arial" w:cs="Arial"/>
          <w:b/>
        </w:rPr>
      </w:pPr>
      <w:bookmarkStart w:id="53" w:name="_Toc449428522"/>
      <w:r w:rsidRPr="00FB0FA8">
        <w:rPr>
          <w:rFonts w:ascii="Arial" w:hAnsi="Arial" w:cs="Arial"/>
          <w:b/>
        </w:rPr>
        <w:t>Legenda kategorie odpadů :</w:t>
      </w:r>
      <w:bookmarkEnd w:id="53"/>
    </w:p>
    <w:p w14:paraId="47742E53" w14:textId="77777777" w:rsidR="0060624A" w:rsidRPr="00FB0FA8" w:rsidRDefault="0060624A" w:rsidP="00285604">
      <w:pPr>
        <w:pStyle w:val="Zkladntext"/>
        <w:widowControl w:val="0"/>
        <w:spacing w:before="120" w:line="240" w:lineRule="auto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>O …….. ostatní odpady</w:t>
      </w:r>
      <w:r w:rsidRPr="00FB0FA8">
        <w:rPr>
          <w:rFonts w:ascii="Arial" w:hAnsi="Arial" w:cs="Arial"/>
        </w:rPr>
        <w:tab/>
      </w:r>
      <w:r w:rsidRPr="00FB0FA8">
        <w:rPr>
          <w:rFonts w:ascii="Arial" w:hAnsi="Arial" w:cs="Arial"/>
        </w:rPr>
        <w:tab/>
        <w:t>N……. nebezpečný odpad</w:t>
      </w:r>
    </w:p>
    <w:p w14:paraId="4F220217" w14:textId="77777777" w:rsidR="0060624A" w:rsidRPr="00FB0FA8" w:rsidRDefault="0060624A" w:rsidP="00285604">
      <w:pPr>
        <w:widowControl w:val="0"/>
        <w:spacing w:before="120" w:after="0" w:line="240" w:lineRule="auto"/>
        <w:rPr>
          <w:rFonts w:ascii="Arial" w:hAnsi="Arial" w:cs="Arial"/>
          <w:b/>
        </w:rPr>
      </w:pPr>
      <w:bookmarkStart w:id="54" w:name="_Toc449428523"/>
      <w:r w:rsidRPr="00FB0FA8">
        <w:rPr>
          <w:rFonts w:ascii="Arial" w:hAnsi="Arial" w:cs="Arial"/>
          <w:b/>
        </w:rPr>
        <w:t>Likvidace odpadu:</w:t>
      </w:r>
      <w:bookmarkEnd w:id="54"/>
    </w:p>
    <w:p w14:paraId="1C3BA270" w14:textId="77777777" w:rsidR="0002058E" w:rsidRDefault="0060624A" w:rsidP="00285604">
      <w:pPr>
        <w:pStyle w:val="Zkladntext"/>
        <w:widowControl w:val="0"/>
        <w:spacing w:before="120" w:after="0" w:line="240" w:lineRule="auto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>A ……...v případě nemožnosti opětovného použití či recyklace bude uloženo na povolenou</w:t>
      </w:r>
    </w:p>
    <w:p w14:paraId="66B70152" w14:textId="36D36F91" w:rsidR="0060624A" w:rsidRPr="00FB0FA8" w:rsidRDefault="0002058E" w:rsidP="0002058E">
      <w:pPr>
        <w:pStyle w:val="Zkladntext"/>
        <w:widowControl w:val="0"/>
        <w:spacing w:after="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0624A" w:rsidRPr="00FB0FA8">
        <w:rPr>
          <w:rFonts w:ascii="Arial" w:hAnsi="Arial" w:cs="Arial"/>
        </w:rPr>
        <w:t xml:space="preserve"> skládku</w:t>
      </w:r>
    </w:p>
    <w:p w14:paraId="15BAA63F" w14:textId="77777777" w:rsidR="0060624A" w:rsidRDefault="0060624A" w:rsidP="00285604">
      <w:pPr>
        <w:pStyle w:val="Zkladntext"/>
        <w:widowControl w:val="0"/>
        <w:spacing w:before="120" w:after="0" w:line="240" w:lineRule="auto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>B ……... Sběrné suroviny</w:t>
      </w:r>
    </w:p>
    <w:p w14:paraId="716D0D65" w14:textId="499EEC6B" w:rsidR="000F2EE9" w:rsidRPr="00E92C67" w:rsidRDefault="000F2EE9" w:rsidP="00495035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b/>
          <w:color w:val="000000"/>
        </w:rPr>
      </w:pPr>
      <w:r w:rsidRPr="00E92C67">
        <w:rPr>
          <w:rFonts w:ascii="Arial" w:hAnsi="Arial" w:cs="Arial"/>
          <w:b/>
          <w:color w:val="000000"/>
        </w:rPr>
        <w:t>ODSTRANĚNÍ AZBE</w:t>
      </w:r>
      <w:r w:rsidR="00EE7D61">
        <w:rPr>
          <w:rFonts w:ascii="Arial" w:hAnsi="Arial" w:cs="Arial"/>
          <w:b/>
          <w:color w:val="000000"/>
        </w:rPr>
        <w:t>S</w:t>
      </w:r>
      <w:r w:rsidRPr="00E92C67">
        <w:rPr>
          <w:rFonts w:ascii="Arial" w:hAnsi="Arial" w:cs="Arial"/>
          <w:b/>
          <w:color w:val="000000"/>
        </w:rPr>
        <w:t>TOVÉ KRYTINY</w:t>
      </w:r>
    </w:p>
    <w:p w14:paraId="7FA7CC88" w14:textId="77777777" w:rsidR="000F2EE9" w:rsidRPr="00E92C67" w:rsidRDefault="000F2EE9" w:rsidP="00495035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E92C67">
        <w:rPr>
          <w:rFonts w:ascii="Arial" w:hAnsi="Arial" w:cs="Arial"/>
          <w:color w:val="000000"/>
        </w:rPr>
        <w:t xml:space="preserve">Při odstraňování krytiny, jejíž součástí je azbest, musí být dodržena opatření k ochraně zaměstnanců dodavatelské firmy (organizace pracoviště, ochrany zdraví pracovníků, pracovní postupy) v souladu s nařízením vlády č. 361/2007 </w:t>
      </w:r>
      <w:r w:rsidR="00760A0A" w:rsidRPr="00E92C67">
        <w:rPr>
          <w:rFonts w:ascii="Arial" w:hAnsi="Arial" w:cs="Arial"/>
          <w:color w:val="000000"/>
        </w:rPr>
        <w:t>Sb.</w:t>
      </w:r>
      <w:r w:rsidRPr="00E92C67">
        <w:rPr>
          <w:rFonts w:ascii="Arial" w:hAnsi="Arial" w:cs="Arial"/>
          <w:color w:val="000000"/>
        </w:rPr>
        <w:t>, kterým se stanoví podmínky ochrany zdraví při práci. V průběhu odstraňování části stavby, ve které byl použit azbest je nutno:</w:t>
      </w:r>
    </w:p>
    <w:p w14:paraId="635E6C86" w14:textId="77777777" w:rsidR="000F2EE9" w:rsidRPr="00E92C67" w:rsidRDefault="000F2EE9" w:rsidP="00495035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E92C67">
        <w:rPr>
          <w:rFonts w:ascii="Arial" w:hAnsi="Arial" w:cs="Arial"/>
          <w:color w:val="000000"/>
        </w:rPr>
        <w:t>- dodržovat technologické postupy používané při zacházení s krytinou obsahující azbest</w:t>
      </w:r>
    </w:p>
    <w:p w14:paraId="387638E8" w14:textId="77777777" w:rsidR="000F2EE9" w:rsidRPr="00E92C67" w:rsidRDefault="000F2EE9" w:rsidP="00495035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E92C67">
        <w:rPr>
          <w:rFonts w:ascii="Arial" w:hAnsi="Arial" w:cs="Arial"/>
          <w:color w:val="000000"/>
        </w:rPr>
        <w:t>- krytina s azbestem bude odstraňována přednostně před dalšími bouracími pracemi tak, aby nedošlo k vyšší expozici zaměstnanců azbestem (možné drolení a jiné poškození šablon)</w:t>
      </w:r>
    </w:p>
    <w:p w14:paraId="2A71E929" w14:textId="77777777" w:rsidR="000F2EE9" w:rsidRPr="00E92C67" w:rsidRDefault="000F2EE9" w:rsidP="00495035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E92C67">
        <w:rPr>
          <w:rFonts w:ascii="Arial" w:hAnsi="Arial" w:cs="Arial"/>
          <w:color w:val="000000"/>
        </w:rPr>
        <w:t>- odstraněné šablony včetně možných úlomků budou sbírány, odstraňovány ze střechy a ukládány do neprodyšně utěsněných obalů opatřených štítkem, upozorňujících na azbest</w:t>
      </w:r>
    </w:p>
    <w:p w14:paraId="6F0A8B4E" w14:textId="77777777" w:rsidR="000F2EE9" w:rsidRPr="00E92C67" w:rsidRDefault="000F2EE9" w:rsidP="00495035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E92C67">
        <w:rPr>
          <w:rFonts w:ascii="Arial" w:hAnsi="Arial" w:cs="Arial"/>
          <w:color w:val="000000"/>
        </w:rPr>
        <w:t>- prostor střechy bude vymezen jako kontrolované pásmo</w:t>
      </w:r>
    </w:p>
    <w:p w14:paraId="028F1F22" w14:textId="77777777" w:rsidR="000F2EE9" w:rsidRPr="00E92C67" w:rsidRDefault="000F2EE9" w:rsidP="00495035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E92C67">
        <w:rPr>
          <w:rFonts w:ascii="Arial" w:hAnsi="Arial" w:cs="Arial"/>
          <w:color w:val="000000"/>
        </w:rPr>
        <w:t>- všichni pracovníci v kontrolovaném pásmu budou vybaveni pracovním oděvem a osobními ochrannými pracovními prostředky k zamezení expozice azbestu dýchacím ústrojím. Pracovní oděv bude ukládán u zaměstnavatele na místě k tomu určeném a řádně označeném. Po každém použití bude oděv vyčištěn a provedena kontrola, zda není oděv poškozený. Při poškození bude pracovní oděv opraven. Bez kontroly, následné potřebné opravy nebo výměny poškozené části nelze pracovní oděv znovu použít. Při praní a čištění oděvů mimo stavbu je nutné přepravovat oděvy v uzavřených kontejnerech.</w:t>
      </w:r>
    </w:p>
    <w:p w14:paraId="47AA0F20" w14:textId="77777777" w:rsidR="000F2EE9" w:rsidRPr="00E92C67" w:rsidRDefault="000F2EE9" w:rsidP="00495035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E92C67">
        <w:rPr>
          <w:rFonts w:ascii="Arial" w:hAnsi="Arial" w:cs="Arial"/>
          <w:color w:val="000000"/>
        </w:rPr>
        <w:lastRenderedPageBreak/>
        <w:t>- pro zaměstnance musí být zajištěno sanitární a pomocné zařízení potřebné s ohledem na povahu práce</w:t>
      </w:r>
      <w:r w:rsidR="00680955">
        <w:rPr>
          <w:rFonts w:ascii="Arial" w:hAnsi="Arial" w:cs="Arial"/>
          <w:color w:val="000000"/>
        </w:rPr>
        <w:t>.</w:t>
      </w:r>
    </w:p>
    <w:p w14:paraId="62132C2C" w14:textId="77777777" w:rsidR="00680955" w:rsidRPr="00FB0FA8" w:rsidRDefault="00680955" w:rsidP="00680955">
      <w:pPr>
        <w:widowControl w:val="0"/>
        <w:spacing w:before="10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>Shromážděné odpady budou průběžně, po dosažení technicky a ekonomicky optimálního množství, odváženy mimo staveniště k dalšímu využití, respektive k odstranění. Za odpady v průběhu stavebních prací bude odpovídat zhotovitel stavebních prací, který předloží ke kolaudaci doklady o jejich likvidaci.</w:t>
      </w:r>
    </w:p>
    <w:p w14:paraId="149273E5" w14:textId="4181EB50" w:rsidR="00680955" w:rsidRPr="00FB0FA8" w:rsidRDefault="00680955" w:rsidP="00680955">
      <w:pPr>
        <w:widowControl w:val="0"/>
        <w:spacing w:before="10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>Vlastní manipulace s</w:t>
      </w:r>
      <w:r w:rsidR="00EE7D61">
        <w:rPr>
          <w:rFonts w:ascii="Arial" w:hAnsi="Arial" w:cs="Arial"/>
        </w:rPr>
        <w:t> </w:t>
      </w:r>
      <w:r w:rsidRPr="00FB0FA8">
        <w:rPr>
          <w:rFonts w:ascii="Arial" w:hAnsi="Arial" w:cs="Arial"/>
        </w:rPr>
        <w:t>odpady</w:t>
      </w:r>
      <w:r w:rsidR="00EE7D61">
        <w:rPr>
          <w:rFonts w:ascii="Arial" w:hAnsi="Arial" w:cs="Arial"/>
        </w:rPr>
        <w:t>,</w:t>
      </w:r>
      <w:r w:rsidRPr="00FB0FA8">
        <w:rPr>
          <w:rFonts w:ascii="Arial" w:hAnsi="Arial" w:cs="Arial"/>
        </w:rPr>
        <w:t xml:space="preserve"> vznikajícími při výstavbě</w:t>
      </w:r>
      <w:r w:rsidR="00EE7D61">
        <w:rPr>
          <w:rFonts w:ascii="Arial" w:hAnsi="Arial" w:cs="Arial"/>
        </w:rPr>
        <w:t>,</w:t>
      </w:r>
      <w:r w:rsidRPr="00FB0FA8">
        <w:rPr>
          <w:rFonts w:ascii="Arial" w:hAnsi="Arial" w:cs="Arial"/>
        </w:rPr>
        <w:t xml:space="preserve"> bude zajištěna technicky tak, aby byly minimalizovány případné negativní dopady na životní prostředí např. zamezení prášení, technické zabezpečení vozidel přepravujících odpady atd. Při realizaci stavby musí být dodržena ustanovení zákona o odpadech č. 541/2020 Sb., prováděcí vyhláška č. 273/2021 Sb. o podrobnostech nakládání s odpady a vyhláška č. 8/2021 Sb. s katalogem odpadů. Průběžně bude vedena zákonná evidence.</w:t>
      </w:r>
    </w:p>
    <w:p w14:paraId="5174DED9" w14:textId="77777777" w:rsidR="00BB08B3" w:rsidRPr="00FB0FA8" w:rsidRDefault="00E235F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i</w:t>
      </w:r>
      <w:r w:rsidR="00BB08B3" w:rsidRPr="00FB0FA8">
        <w:rPr>
          <w:rFonts w:ascii="Arial" w:hAnsi="Arial" w:cs="Arial"/>
          <w:b/>
          <w:i/>
        </w:rPr>
        <w:t>) bilance zemních prací, požadavky na přísun nebo deponie zemin</w:t>
      </w:r>
    </w:p>
    <w:p w14:paraId="0B960FB0" w14:textId="77777777" w:rsidR="00BB08B3" w:rsidRPr="00FB0FA8" w:rsidRDefault="00D93419" w:rsidP="00285604">
      <w:pPr>
        <w:pStyle w:val="Zkladntext"/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 xml:space="preserve">Bilance zemních prací bude </w:t>
      </w:r>
      <w:r w:rsidR="00F96AFB">
        <w:rPr>
          <w:rFonts w:ascii="Arial" w:hAnsi="Arial" w:cs="Arial"/>
        </w:rPr>
        <w:t>v minimálním rozsahu – odkop po obvodu objektu pro proved</w:t>
      </w:r>
      <w:r w:rsidR="00604319">
        <w:rPr>
          <w:rFonts w:ascii="Arial" w:hAnsi="Arial" w:cs="Arial"/>
        </w:rPr>
        <w:t>e</w:t>
      </w:r>
      <w:r w:rsidR="00F96AFB">
        <w:rPr>
          <w:rFonts w:ascii="Arial" w:hAnsi="Arial" w:cs="Arial"/>
        </w:rPr>
        <w:t>ní sanace suterén</w:t>
      </w:r>
      <w:r w:rsidR="00604319">
        <w:rPr>
          <w:rFonts w:ascii="Arial" w:hAnsi="Arial" w:cs="Arial"/>
        </w:rPr>
        <w:t>ní</w:t>
      </w:r>
      <w:r w:rsidR="00F96AFB">
        <w:rPr>
          <w:rFonts w:ascii="Arial" w:hAnsi="Arial" w:cs="Arial"/>
        </w:rPr>
        <w:t>h</w:t>
      </w:r>
      <w:r w:rsidR="00604319">
        <w:rPr>
          <w:rFonts w:ascii="Arial" w:hAnsi="Arial" w:cs="Arial"/>
        </w:rPr>
        <w:t>o</w:t>
      </w:r>
      <w:r w:rsidR="00F96AFB">
        <w:rPr>
          <w:rFonts w:ascii="Arial" w:hAnsi="Arial" w:cs="Arial"/>
        </w:rPr>
        <w:t xml:space="preserve"> zdiva podřezáním a následn</w:t>
      </w:r>
      <w:r w:rsidR="00604319">
        <w:rPr>
          <w:rFonts w:ascii="Arial" w:hAnsi="Arial" w:cs="Arial"/>
        </w:rPr>
        <w:t>ý opětovný zásyp tohoto výkopu</w:t>
      </w:r>
      <w:r w:rsidR="00BB08B3" w:rsidRPr="00FB0FA8">
        <w:rPr>
          <w:rFonts w:ascii="Arial" w:hAnsi="Arial" w:cs="Arial"/>
        </w:rPr>
        <w:t xml:space="preserve">. </w:t>
      </w:r>
    </w:p>
    <w:p w14:paraId="16E49926" w14:textId="77777777" w:rsidR="00BB08B3" w:rsidRPr="00FB0FA8" w:rsidRDefault="00E235F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j</w:t>
      </w:r>
      <w:r w:rsidR="00BB08B3" w:rsidRPr="00FB0FA8">
        <w:rPr>
          <w:rFonts w:ascii="Arial" w:hAnsi="Arial" w:cs="Arial"/>
          <w:b/>
          <w:i/>
        </w:rPr>
        <w:t>) ochrana životního prostředí při výstavbě</w:t>
      </w:r>
    </w:p>
    <w:p w14:paraId="5AD401D9" w14:textId="77777777" w:rsidR="00AC74BD" w:rsidRPr="00FB0FA8" w:rsidRDefault="00BB08B3" w:rsidP="00285604">
      <w:pPr>
        <w:pStyle w:val="Zkladntext"/>
        <w:widowControl w:val="0"/>
        <w:spacing w:before="120" w:after="0" w:line="240" w:lineRule="auto"/>
        <w:ind w:firstLine="709"/>
        <w:contextualSpacing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 xml:space="preserve">Celá stavba je navržena v tradiční stavební technologii, při použití běžných mechanizačních prostředků. Práce na stavbě v nočních hodinách se nepředpokládají. V průběhu výstavby budou učiněna opatření k zamezení prašnosti, okolí stavby nebude zatíženo nadměrným prášením. </w:t>
      </w:r>
      <w:r w:rsidR="00641600" w:rsidRPr="00FB0FA8">
        <w:rPr>
          <w:rFonts w:ascii="Arial" w:hAnsi="Arial" w:cs="Arial"/>
        </w:rPr>
        <w:t>Budou aplikovány ochranné sítě zamezují prášení do okolí stavby.</w:t>
      </w:r>
    </w:p>
    <w:p w14:paraId="1257C0C5" w14:textId="302D383A" w:rsidR="00AC74BD" w:rsidRDefault="00AC74BD" w:rsidP="00495035">
      <w:pPr>
        <w:pStyle w:val="Zkladntext"/>
        <w:widowControl w:val="0"/>
        <w:spacing w:before="10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>Mobilní mechanizace (auta) budou na staveništi umývány, aby neznečišťovaly místní komunikace.</w:t>
      </w:r>
    </w:p>
    <w:p w14:paraId="4B8AFE5D" w14:textId="1EFF3CDC" w:rsidR="00BB08B3" w:rsidRPr="00FB0FA8" w:rsidRDefault="00BB08B3" w:rsidP="00495035">
      <w:pPr>
        <w:pStyle w:val="Zkladntext"/>
        <w:widowControl w:val="0"/>
        <w:spacing w:before="10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>V průběhu realizace stavby budou při aplikaci produktů s obsahem těkavých látek na volných prostranstvích použity všechny dostupné možnosti k omezení emisí</w:t>
      </w:r>
      <w:r w:rsidR="00EE7D61">
        <w:rPr>
          <w:rFonts w:ascii="Arial" w:hAnsi="Arial" w:cs="Arial"/>
        </w:rPr>
        <w:t xml:space="preserve"> </w:t>
      </w:r>
      <w:r w:rsidRPr="00FB0FA8">
        <w:rPr>
          <w:rFonts w:ascii="Arial" w:hAnsi="Arial" w:cs="Arial"/>
        </w:rPr>
        <w:t>-</w:t>
      </w:r>
      <w:r w:rsidR="00EE7D61">
        <w:rPr>
          <w:rFonts w:ascii="Arial" w:hAnsi="Arial" w:cs="Arial"/>
        </w:rPr>
        <w:t xml:space="preserve"> </w:t>
      </w:r>
      <w:r w:rsidRPr="00FB0FA8">
        <w:rPr>
          <w:rFonts w:ascii="Arial" w:hAnsi="Arial" w:cs="Arial"/>
        </w:rPr>
        <w:t>obtěžování obyvatel zápachem bude eliminováno. Při stavebních pracích nedojde k poškození stávajících vodních děl ani ke znečištění povrchových nebo podzemních vod závadnými látkami.</w:t>
      </w:r>
    </w:p>
    <w:p w14:paraId="2E4D037D" w14:textId="77777777" w:rsidR="00BB08B3" w:rsidRPr="00FB0FA8" w:rsidRDefault="00E235F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k</w:t>
      </w:r>
      <w:r w:rsidR="00BB08B3" w:rsidRPr="00FB0FA8">
        <w:rPr>
          <w:rFonts w:ascii="Arial" w:hAnsi="Arial" w:cs="Arial"/>
          <w:b/>
          <w:i/>
        </w:rPr>
        <w:t>) zásady bezpečnosti a ochrany zdraví při práci na staveništi</w:t>
      </w:r>
    </w:p>
    <w:p w14:paraId="5B8B93BF" w14:textId="77777777" w:rsidR="00BB08B3" w:rsidRPr="00FB0FA8" w:rsidRDefault="00BB08B3" w:rsidP="00285604">
      <w:pPr>
        <w:pStyle w:val="Zkladntext"/>
        <w:widowControl w:val="0"/>
        <w:spacing w:before="120" w:after="0" w:line="240" w:lineRule="auto"/>
        <w:ind w:firstLine="709"/>
        <w:contextualSpacing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>Při realizaci stavby je nutno ze strany dodavatele dodržovat veškeré obecně platné předpisy, normy, vyhlášky a nařízení k zajištění bezpečnosti práce. Zejména je třeba se řídit nařízením vlády 591/2006 ze dne 12. prosince 2006 o bližších minimálních požadavcích na bezpečnost a ochranu zdraví při práci na staveništích, uvedených v § 1 až 9 shora uvedeného nařízení. Dále je třeba v plném rozsahu respektovat a dodržovat další požadavky na staveniště uvedené v přílohách č.1,2,3 a 4 k nařízení vlády č. 591/2006 Sb.</w:t>
      </w:r>
    </w:p>
    <w:p w14:paraId="14AFEF37" w14:textId="77777777" w:rsidR="00BB08B3" w:rsidRPr="00FB0FA8" w:rsidRDefault="00BB08B3" w:rsidP="00285604">
      <w:pPr>
        <w:pStyle w:val="Zkladntext"/>
        <w:widowControl w:val="0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>Požadavek na Koordinátora bezpečnosti a ochrany zdraví při práci bude řešen v souladu se zákonem č. 309/2006, kterým se upravují další požadavky bezpečnosti a ochrany zdraví při práci.</w:t>
      </w:r>
    </w:p>
    <w:p w14:paraId="3C78C8E1" w14:textId="77777777" w:rsidR="00BB08B3" w:rsidRPr="00FB0FA8" w:rsidRDefault="00E235F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l</w:t>
      </w:r>
      <w:r w:rsidR="00BB08B3" w:rsidRPr="00FB0FA8">
        <w:rPr>
          <w:rFonts w:ascii="Arial" w:hAnsi="Arial" w:cs="Arial"/>
          <w:b/>
          <w:i/>
        </w:rPr>
        <w:t>) úpravy pro bezbariérové užívání výstavbou dotčených staveb</w:t>
      </w:r>
    </w:p>
    <w:p w14:paraId="00BF268D" w14:textId="77777777" w:rsidR="00BB08B3" w:rsidRPr="00FB0FA8" w:rsidRDefault="00C72FFC" w:rsidP="00495035">
      <w:pPr>
        <w:pStyle w:val="Zkladntext"/>
        <w:widowControl w:val="0"/>
        <w:spacing w:before="10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>Netýká se</w:t>
      </w:r>
      <w:r w:rsidR="00E235F3" w:rsidRPr="00FB0FA8">
        <w:rPr>
          <w:rFonts w:ascii="Arial" w:hAnsi="Arial" w:cs="Arial"/>
        </w:rPr>
        <w:t xml:space="preserve">. </w:t>
      </w:r>
    </w:p>
    <w:p w14:paraId="40369549" w14:textId="77777777" w:rsidR="00BB08B3" w:rsidRPr="00FB0FA8" w:rsidRDefault="00E235F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m</w:t>
      </w:r>
      <w:r w:rsidR="00BB08B3" w:rsidRPr="00FB0FA8">
        <w:rPr>
          <w:rFonts w:ascii="Arial" w:hAnsi="Arial" w:cs="Arial"/>
          <w:b/>
          <w:i/>
        </w:rPr>
        <w:t>) zásady pro dopravně inženýrské opatření</w:t>
      </w:r>
    </w:p>
    <w:p w14:paraId="0909F5DA" w14:textId="77777777" w:rsidR="00BB08B3" w:rsidRPr="00FB0FA8" w:rsidRDefault="00BB08B3" w:rsidP="00495035">
      <w:pPr>
        <w:widowControl w:val="0"/>
        <w:spacing w:before="10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>Netýká se.</w:t>
      </w:r>
    </w:p>
    <w:p w14:paraId="5E297373" w14:textId="77777777" w:rsidR="00BB08B3" w:rsidRPr="00FB0FA8" w:rsidRDefault="00E235F3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n</w:t>
      </w:r>
      <w:r w:rsidR="00BB08B3" w:rsidRPr="00FB0FA8">
        <w:rPr>
          <w:rFonts w:ascii="Arial" w:hAnsi="Arial" w:cs="Arial"/>
          <w:b/>
          <w:i/>
        </w:rPr>
        <w:t>) stanovení speciálních podmínek pro provádění stavby (provádění stavby za provozu, opatření proti účinkům vnějšího prostředí při výstavbě apod.)</w:t>
      </w:r>
    </w:p>
    <w:p w14:paraId="773EF903" w14:textId="77777777" w:rsidR="00BB08B3" w:rsidRPr="00FB0FA8" w:rsidRDefault="00BB08B3" w:rsidP="00495035">
      <w:pPr>
        <w:pStyle w:val="Zkladntext"/>
        <w:widowControl w:val="0"/>
        <w:spacing w:before="10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>Nejsou požadovány žádné speciální požadavky.</w:t>
      </w:r>
    </w:p>
    <w:p w14:paraId="45E3DA0E" w14:textId="77777777" w:rsidR="00BB08B3" w:rsidRPr="00FB0FA8" w:rsidRDefault="00045360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o</w:t>
      </w:r>
      <w:r w:rsidR="00BB08B3" w:rsidRPr="00FB0FA8">
        <w:rPr>
          <w:rFonts w:ascii="Arial" w:hAnsi="Arial" w:cs="Arial"/>
          <w:b/>
          <w:i/>
        </w:rPr>
        <w:t>) postup výstavby, rozhodující dílčí termíny</w:t>
      </w:r>
    </w:p>
    <w:p w14:paraId="51312F90" w14:textId="53924122" w:rsidR="00BB08B3" w:rsidRDefault="00BB08B3" w:rsidP="00495035">
      <w:pPr>
        <w:pStyle w:val="Zkladntext"/>
        <w:widowControl w:val="0"/>
        <w:spacing w:before="100" w:after="0" w:line="240" w:lineRule="auto"/>
        <w:ind w:firstLine="709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>Stavba bude prováděna v jedné pracovní etapě.</w:t>
      </w:r>
    </w:p>
    <w:p w14:paraId="2CD9A9F1" w14:textId="35594E4E" w:rsidR="00710315" w:rsidRDefault="00710315" w:rsidP="00495035">
      <w:pPr>
        <w:pStyle w:val="Zkladntext"/>
        <w:widowControl w:val="0"/>
        <w:spacing w:before="100" w:after="0" w:line="240" w:lineRule="auto"/>
        <w:ind w:firstLine="709"/>
        <w:jc w:val="both"/>
        <w:rPr>
          <w:rFonts w:ascii="Arial" w:hAnsi="Arial" w:cs="Arial"/>
        </w:rPr>
      </w:pPr>
    </w:p>
    <w:p w14:paraId="3E1DD250" w14:textId="77777777" w:rsidR="00710315" w:rsidRPr="00FB0FA8" w:rsidRDefault="00710315" w:rsidP="00495035">
      <w:pPr>
        <w:pStyle w:val="Zkladntext"/>
        <w:widowControl w:val="0"/>
        <w:spacing w:before="100" w:after="0" w:line="240" w:lineRule="auto"/>
        <w:ind w:firstLine="709"/>
        <w:jc w:val="both"/>
        <w:rPr>
          <w:rFonts w:ascii="Arial" w:hAnsi="Arial" w:cs="Arial"/>
        </w:rPr>
      </w:pPr>
    </w:p>
    <w:p w14:paraId="66FA9767" w14:textId="77777777" w:rsidR="00BB08B3" w:rsidRPr="00FB0FA8" w:rsidRDefault="00BB08B3" w:rsidP="00495035">
      <w:pPr>
        <w:pStyle w:val="Zkladntext"/>
        <w:widowControl w:val="0"/>
        <w:spacing w:before="120" w:after="0" w:line="240" w:lineRule="auto"/>
        <w:rPr>
          <w:rFonts w:ascii="Arial" w:hAnsi="Arial" w:cs="Arial"/>
        </w:rPr>
      </w:pPr>
      <w:r w:rsidRPr="00FB0FA8">
        <w:rPr>
          <w:rFonts w:ascii="Arial" w:hAnsi="Arial" w:cs="Arial"/>
        </w:rPr>
        <w:lastRenderedPageBreak/>
        <w:t>Postup výstavby:</w:t>
      </w:r>
    </w:p>
    <w:p w14:paraId="368F406E" w14:textId="77777777" w:rsidR="00BB08B3" w:rsidRPr="00FB0FA8" w:rsidRDefault="00BB08B3" w:rsidP="00710315">
      <w:pPr>
        <w:pStyle w:val="Zkladntext"/>
        <w:widowControl w:val="0"/>
        <w:spacing w:before="60" w:line="240" w:lineRule="auto"/>
        <w:ind w:firstLine="709"/>
        <w:rPr>
          <w:rFonts w:ascii="Arial" w:hAnsi="Arial" w:cs="Arial"/>
        </w:rPr>
      </w:pPr>
      <w:r w:rsidRPr="00FB0FA8">
        <w:rPr>
          <w:rFonts w:ascii="Arial" w:hAnsi="Arial" w:cs="Arial"/>
        </w:rPr>
        <w:t>- příprava staveniště</w:t>
      </w:r>
    </w:p>
    <w:p w14:paraId="30A79906" w14:textId="77777777" w:rsidR="00BB08B3" w:rsidRPr="00FB0FA8" w:rsidRDefault="00BB08B3" w:rsidP="00710315">
      <w:pPr>
        <w:pStyle w:val="Zkladntext"/>
        <w:widowControl w:val="0"/>
        <w:spacing w:before="60" w:line="240" w:lineRule="auto"/>
        <w:ind w:firstLine="709"/>
        <w:rPr>
          <w:rFonts w:ascii="Arial" w:hAnsi="Arial" w:cs="Arial"/>
        </w:rPr>
      </w:pPr>
      <w:r w:rsidRPr="00FB0FA8">
        <w:rPr>
          <w:rFonts w:ascii="Arial" w:hAnsi="Arial" w:cs="Arial"/>
        </w:rPr>
        <w:t xml:space="preserve">- provedení hrubé stavby </w:t>
      </w:r>
    </w:p>
    <w:p w14:paraId="28A64596" w14:textId="4BC755BA" w:rsidR="00617BD7" w:rsidRPr="00FB0FA8" w:rsidRDefault="00617BD7" w:rsidP="00710315">
      <w:pPr>
        <w:pStyle w:val="Zkladntext"/>
        <w:widowControl w:val="0"/>
        <w:spacing w:before="60" w:line="240" w:lineRule="auto"/>
        <w:ind w:firstLine="709"/>
        <w:rPr>
          <w:rFonts w:ascii="Arial" w:hAnsi="Arial" w:cs="Arial"/>
        </w:rPr>
      </w:pPr>
      <w:r w:rsidRPr="00FB0FA8">
        <w:rPr>
          <w:rFonts w:ascii="Arial" w:hAnsi="Arial" w:cs="Arial"/>
        </w:rPr>
        <w:t>- provedení technické</w:t>
      </w:r>
      <w:r w:rsidR="00EE7D61">
        <w:rPr>
          <w:rFonts w:ascii="Arial" w:hAnsi="Arial" w:cs="Arial"/>
        </w:rPr>
        <w:t>ho</w:t>
      </w:r>
      <w:r w:rsidRPr="00FB0FA8">
        <w:rPr>
          <w:rFonts w:ascii="Arial" w:hAnsi="Arial" w:cs="Arial"/>
        </w:rPr>
        <w:t xml:space="preserve"> zařízení objektu – VZT, zdravotechnika, kanalizace apod.</w:t>
      </w:r>
    </w:p>
    <w:p w14:paraId="0DC84D22" w14:textId="77777777" w:rsidR="00BB08B3" w:rsidRPr="00FB0FA8" w:rsidRDefault="00BB08B3" w:rsidP="00710315">
      <w:pPr>
        <w:pStyle w:val="Zkladntext"/>
        <w:widowControl w:val="0"/>
        <w:spacing w:before="60" w:line="240" w:lineRule="auto"/>
        <w:ind w:firstLine="709"/>
        <w:rPr>
          <w:rFonts w:ascii="Arial" w:hAnsi="Arial" w:cs="Arial"/>
        </w:rPr>
      </w:pPr>
      <w:r w:rsidRPr="00FB0FA8">
        <w:rPr>
          <w:rFonts w:ascii="Arial" w:hAnsi="Arial" w:cs="Arial"/>
        </w:rPr>
        <w:t>- dokončovací práce, provedení povrchových úprav, úklid staveniště</w:t>
      </w:r>
    </w:p>
    <w:p w14:paraId="5843C952" w14:textId="77777777" w:rsidR="00BB08B3" w:rsidRPr="00FB0FA8" w:rsidRDefault="00045360" w:rsidP="00285604">
      <w:pPr>
        <w:widowControl w:val="0"/>
        <w:spacing w:before="120" w:after="0" w:line="240" w:lineRule="auto"/>
        <w:rPr>
          <w:rFonts w:ascii="Arial" w:hAnsi="Arial" w:cs="Arial"/>
          <w:b/>
          <w:i/>
        </w:rPr>
      </w:pPr>
      <w:r w:rsidRPr="00FB0FA8">
        <w:rPr>
          <w:rFonts w:ascii="Arial" w:hAnsi="Arial" w:cs="Arial"/>
          <w:b/>
          <w:i/>
        </w:rPr>
        <w:t>p</w:t>
      </w:r>
      <w:r w:rsidR="00BB08B3" w:rsidRPr="00FB0FA8">
        <w:rPr>
          <w:rFonts w:ascii="Arial" w:hAnsi="Arial" w:cs="Arial"/>
          <w:b/>
          <w:i/>
        </w:rPr>
        <w:t>) plán kontrolních prohlídek stavby</w:t>
      </w:r>
    </w:p>
    <w:p w14:paraId="3B8F42EE" w14:textId="77777777" w:rsidR="00BB08B3" w:rsidRPr="00FB0FA8" w:rsidRDefault="00BB08B3" w:rsidP="00285604">
      <w:pPr>
        <w:pStyle w:val="Zkladntext"/>
        <w:widowControl w:val="0"/>
        <w:numPr>
          <w:ilvl w:val="0"/>
          <w:numId w:val="7"/>
        </w:numPr>
        <w:spacing w:before="60" w:after="0" w:line="240" w:lineRule="auto"/>
        <w:ind w:left="1134" w:hanging="425"/>
        <w:jc w:val="both"/>
        <w:rPr>
          <w:rFonts w:ascii="Arial" w:hAnsi="Arial" w:cs="Arial"/>
        </w:rPr>
      </w:pPr>
      <w:bookmarkStart w:id="55" w:name="_Hlk91078462"/>
      <w:r w:rsidRPr="00FB0FA8">
        <w:rPr>
          <w:rFonts w:ascii="Arial" w:hAnsi="Arial" w:cs="Arial"/>
        </w:rPr>
        <w:t>Kontrola provedení bezpečnostních opatření na staveništi, kontrola oplocení staveniště</w:t>
      </w:r>
    </w:p>
    <w:p w14:paraId="02076CC5" w14:textId="77777777" w:rsidR="00BB08B3" w:rsidRPr="00FB0FA8" w:rsidRDefault="00BB08B3" w:rsidP="00285604">
      <w:pPr>
        <w:pStyle w:val="Zkladntext"/>
        <w:widowControl w:val="0"/>
        <w:numPr>
          <w:ilvl w:val="0"/>
          <w:numId w:val="7"/>
        </w:numPr>
        <w:spacing w:before="60" w:after="0" w:line="240" w:lineRule="auto"/>
        <w:ind w:left="1134" w:hanging="425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 xml:space="preserve">Kontrola provedení </w:t>
      </w:r>
      <w:r w:rsidR="00C405C6" w:rsidRPr="00FB0FA8">
        <w:rPr>
          <w:rFonts w:ascii="Arial" w:hAnsi="Arial" w:cs="Arial"/>
        </w:rPr>
        <w:t>jedno</w:t>
      </w:r>
      <w:r w:rsidR="00395F6F" w:rsidRPr="00FB0FA8">
        <w:rPr>
          <w:rFonts w:ascii="Arial" w:hAnsi="Arial" w:cs="Arial"/>
        </w:rPr>
        <w:t>t</w:t>
      </w:r>
      <w:r w:rsidR="00C405C6" w:rsidRPr="00FB0FA8">
        <w:rPr>
          <w:rFonts w:ascii="Arial" w:hAnsi="Arial" w:cs="Arial"/>
        </w:rPr>
        <w:t xml:space="preserve">livých profesí </w:t>
      </w:r>
    </w:p>
    <w:p w14:paraId="71E47FE7" w14:textId="77777777" w:rsidR="00A85FA0" w:rsidRPr="00FB0FA8" w:rsidRDefault="00BB08B3" w:rsidP="00285604">
      <w:pPr>
        <w:pStyle w:val="Zkladntext"/>
        <w:widowControl w:val="0"/>
        <w:numPr>
          <w:ilvl w:val="0"/>
          <w:numId w:val="7"/>
        </w:numPr>
        <w:spacing w:before="60" w:after="0" w:line="240" w:lineRule="auto"/>
        <w:ind w:left="1134" w:hanging="425"/>
        <w:jc w:val="both"/>
        <w:rPr>
          <w:rFonts w:ascii="Arial" w:hAnsi="Arial" w:cs="Arial"/>
        </w:rPr>
      </w:pPr>
      <w:r w:rsidRPr="00FB0FA8">
        <w:rPr>
          <w:rFonts w:ascii="Arial" w:hAnsi="Arial" w:cs="Arial"/>
        </w:rPr>
        <w:t xml:space="preserve">Kontrola stavby před dokončením, uvedení do původního stavu okolí stavby </w:t>
      </w:r>
    </w:p>
    <w:bookmarkEnd w:id="55"/>
    <w:p w14:paraId="7F6159F5" w14:textId="77777777" w:rsidR="00710315" w:rsidRDefault="00710315" w:rsidP="00285604">
      <w:pPr>
        <w:pStyle w:val="Zkladntext"/>
        <w:widowControl w:val="0"/>
        <w:spacing w:line="240" w:lineRule="auto"/>
        <w:rPr>
          <w:rFonts w:ascii="Arial" w:hAnsi="Arial" w:cs="Arial"/>
        </w:rPr>
      </w:pPr>
    </w:p>
    <w:p w14:paraId="3DCD4072" w14:textId="3E8B41A0" w:rsidR="00A569F8" w:rsidRPr="00FB0FA8" w:rsidRDefault="00BB08B3" w:rsidP="00285604">
      <w:pPr>
        <w:pStyle w:val="Zkladntext"/>
        <w:widowControl w:val="0"/>
        <w:spacing w:line="240" w:lineRule="auto"/>
        <w:rPr>
          <w:rFonts w:ascii="Arial" w:hAnsi="Arial" w:cs="Arial"/>
        </w:rPr>
      </w:pPr>
      <w:r w:rsidRPr="00FB0FA8">
        <w:rPr>
          <w:rFonts w:ascii="Arial" w:hAnsi="Arial" w:cs="Arial"/>
        </w:rPr>
        <w:t xml:space="preserve">V Šumperku, </w:t>
      </w:r>
      <w:r w:rsidR="002C0E34">
        <w:rPr>
          <w:rFonts w:ascii="Arial" w:hAnsi="Arial" w:cs="Arial"/>
        </w:rPr>
        <w:t>6</w:t>
      </w:r>
      <w:r w:rsidR="00B6229B">
        <w:rPr>
          <w:rFonts w:ascii="Arial" w:hAnsi="Arial" w:cs="Arial"/>
        </w:rPr>
        <w:t>/2023</w:t>
      </w:r>
    </w:p>
    <w:p w14:paraId="062E3361" w14:textId="77777777" w:rsidR="00350598" w:rsidRPr="00FB0FA8" w:rsidRDefault="00BB08B3" w:rsidP="00285604">
      <w:pPr>
        <w:pStyle w:val="Zkladntext"/>
        <w:widowControl w:val="0"/>
        <w:spacing w:line="240" w:lineRule="auto"/>
        <w:rPr>
          <w:rFonts w:ascii="Arial" w:hAnsi="Arial" w:cs="Arial"/>
        </w:rPr>
      </w:pPr>
      <w:r w:rsidRPr="00FB0FA8">
        <w:rPr>
          <w:rFonts w:ascii="Arial" w:hAnsi="Arial" w:cs="Arial"/>
        </w:rPr>
        <w:t>Vypracoval</w:t>
      </w:r>
      <w:r w:rsidR="005E60ED" w:rsidRPr="00FB0FA8">
        <w:rPr>
          <w:rFonts w:ascii="Arial" w:hAnsi="Arial" w:cs="Arial"/>
        </w:rPr>
        <w:t>i</w:t>
      </w:r>
      <w:r w:rsidRPr="00FB0FA8">
        <w:rPr>
          <w:rFonts w:ascii="Arial" w:hAnsi="Arial" w:cs="Arial"/>
        </w:rPr>
        <w:t xml:space="preserve"> :</w:t>
      </w:r>
    </w:p>
    <w:p w14:paraId="3575BB2C" w14:textId="77777777" w:rsidR="00BB08B3" w:rsidRPr="00FB0FA8" w:rsidRDefault="001E7B21" w:rsidP="00285604">
      <w:pPr>
        <w:pStyle w:val="Zkladntext"/>
        <w:widowControl w:val="0"/>
        <w:spacing w:after="0" w:line="240" w:lineRule="auto"/>
        <w:rPr>
          <w:rFonts w:ascii="Arial" w:hAnsi="Arial" w:cs="Arial"/>
        </w:rPr>
      </w:pPr>
      <w:r w:rsidRPr="00FB0FA8">
        <w:rPr>
          <w:rFonts w:ascii="Arial" w:hAnsi="Arial" w:cs="Arial"/>
          <w:noProof/>
        </w:rPr>
        <w:drawing>
          <wp:anchor distT="0" distB="0" distL="114300" distR="114300" simplePos="0" relativeHeight="251657216" behindDoc="1" locked="0" layoutInCell="1" allowOverlap="1" wp14:anchorId="732D7B84" wp14:editId="32E87AD4">
            <wp:simplePos x="0" y="0"/>
            <wp:positionH relativeFrom="column">
              <wp:posOffset>2073275</wp:posOffset>
            </wp:positionH>
            <wp:positionV relativeFrom="paragraph">
              <wp:posOffset>57785</wp:posOffset>
            </wp:positionV>
            <wp:extent cx="1797050" cy="466090"/>
            <wp:effectExtent l="0" t="0" r="0" b="0"/>
            <wp:wrapTight wrapText="bothSides">
              <wp:wrapPolygon edited="0">
                <wp:start x="0" y="0"/>
                <wp:lineTo x="0" y="20305"/>
                <wp:lineTo x="21295" y="20305"/>
                <wp:lineTo x="21295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466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82D62" w:rsidRPr="00FB0FA8">
        <w:rPr>
          <w:rFonts w:ascii="Arial" w:hAnsi="Arial" w:cs="Arial"/>
        </w:rPr>
        <w:t>Ing. Pavel Langer</w:t>
      </w:r>
    </w:p>
    <w:p w14:paraId="009A63E6" w14:textId="77777777" w:rsidR="00350598" w:rsidRPr="00FB0FA8" w:rsidRDefault="00350598" w:rsidP="00285604">
      <w:pPr>
        <w:pStyle w:val="Zkladntext"/>
        <w:widowControl w:val="0"/>
        <w:spacing w:after="0" w:line="240" w:lineRule="auto"/>
        <w:rPr>
          <w:rFonts w:ascii="Arial" w:hAnsi="Arial" w:cs="Arial"/>
        </w:rPr>
      </w:pPr>
      <w:r w:rsidRPr="00FB0FA8">
        <w:rPr>
          <w:rFonts w:ascii="Arial" w:hAnsi="Arial" w:cs="Arial"/>
        </w:rPr>
        <w:t>Ing. Kateřina Juránková</w:t>
      </w:r>
    </w:p>
    <w:p w14:paraId="3DF72B06" w14:textId="77777777" w:rsidR="00350598" w:rsidRPr="00FB0FA8" w:rsidRDefault="00350598" w:rsidP="00285604">
      <w:pPr>
        <w:pStyle w:val="Zkladntext"/>
        <w:widowControl w:val="0"/>
        <w:spacing w:after="0" w:line="240" w:lineRule="auto"/>
        <w:rPr>
          <w:rFonts w:ascii="Arial" w:hAnsi="Arial" w:cs="Arial"/>
        </w:rPr>
      </w:pPr>
      <w:r w:rsidRPr="00FB0FA8">
        <w:rPr>
          <w:rFonts w:ascii="Arial" w:hAnsi="Arial" w:cs="Arial"/>
        </w:rPr>
        <w:t>Ing. Pavel Matura</w:t>
      </w:r>
    </w:p>
    <w:p w14:paraId="4E3A4F0F" w14:textId="77777777" w:rsidR="00350598" w:rsidRDefault="00350598" w:rsidP="00285604">
      <w:pPr>
        <w:pStyle w:val="Zkladntext"/>
        <w:widowControl w:val="0"/>
        <w:spacing w:after="0" w:line="240" w:lineRule="auto"/>
        <w:rPr>
          <w:rFonts w:ascii="Arial" w:hAnsi="Arial" w:cs="Arial"/>
        </w:rPr>
      </w:pPr>
      <w:r w:rsidRPr="00FB0FA8">
        <w:rPr>
          <w:rFonts w:ascii="Arial" w:hAnsi="Arial" w:cs="Arial"/>
        </w:rPr>
        <w:t xml:space="preserve">Ing. </w:t>
      </w:r>
      <w:r w:rsidR="00CC0C3E" w:rsidRPr="00FB0FA8">
        <w:rPr>
          <w:rFonts w:ascii="Arial" w:hAnsi="Arial" w:cs="Arial"/>
        </w:rPr>
        <w:t>Miloš Peňáz</w:t>
      </w:r>
    </w:p>
    <w:p w14:paraId="2DF7DB80" w14:textId="77777777" w:rsidR="006F7195" w:rsidRDefault="006F7195" w:rsidP="00285604">
      <w:pPr>
        <w:pStyle w:val="Zkladntext"/>
        <w:widowControl w:val="0"/>
        <w:spacing w:after="0" w:line="240" w:lineRule="auto"/>
        <w:rPr>
          <w:rFonts w:ascii="Arial" w:hAnsi="Arial" w:cs="Arial"/>
        </w:rPr>
      </w:pPr>
    </w:p>
    <w:p w14:paraId="18AC8A4E" w14:textId="77777777" w:rsidR="006F7195" w:rsidRDefault="006F7195" w:rsidP="00285604">
      <w:pPr>
        <w:pStyle w:val="Zkladntext"/>
        <w:widowControl w:val="0"/>
        <w:spacing w:after="0" w:line="240" w:lineRule="auto"/>
        <w:rPr>
          <w:rFonts w:ascii="Arial" w:hAnsi="Arial" w:cs="Arial"/>
        </w:rPr>
      </w:pPr>
    </w:p>
    <w:p w14:paraId="2E428CC8" w14:textId="77777777" w:rsidR="006F7195" w:rsidRDefault="006F7195" w:rsidP="00285604">
      <w:pPr>
        <w:pStyle w:val="Zkladntext"/>
        <w:widowControl w:val="0"/>
        <w:spacing w:after="0" w:line="240" w:lineRule="auto"/>
        <w:rPr>
          <w:rFonts w:ascii="Arial" w:hAnsi="Arial" w:cs="Arial"/>
        </w:rPr>
      </w:pPr>
    </w:p>
    <w:sectPr w:rsidR="006F7195" w:rsidSect="00554FC6">
      <w:footerReference w:type="default" r:id="rId9"/>
      <w:type w:val="continuous"/>
      <w:pgSz w:w="11900" w:h="16840"/>
      <w:pgMar w:top="1134" w:right="1134" w:bottom="1134" w:left="1134" w:header="720" w:footer="567" w:gutter="0"/>
      <w:cols w:space="369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67374" w14:textId="77777777" w:rsidR="00DD1870" w:rsidRDefault="00DD1870" w:rsidP="004E0E1A">
      <w:pPr>
        <w:spacing w:after="0" w:line="240" w:lineRule="auto"/>
      </w:pPr>
      <w:r>
        <w:separator/>
      </w:r>
    </w:p>
  </w:endnote>
  <w:endnote w:type="continuationSeparator" w:id="0">
    <w:p w14:paraId="1DC764EC" w14:textId="77777777" w:rsidR="00DD1870" w:rsidRDefault="00DD1870" w:rsidP="004E0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4827098"/>
      <w:docPartObj>
        <w:docPartGallery w:val="Page Numbers (Bottom of Page)"/>
        <w:docPartUnique/>
      </w:docPartObj>
    </w:sdtPr>
    <w:sdtEndPr/>
    <w:sdtContent>
      <w:p w14:paraId="522A6680" w14:textId="77777777" w:rsidR="006566EE" w:rsidRDefault="009D01EB">
        <w:pPr>
          <w:pStyle w:val="Zpat"/>
        </w:pPr>
        <w:r>
          <w:rPr>
            <w:rFonts w:asciiTheme="majorHAnsi" w:hAnsiTheme="majorHAnsi"/>
            <w:noProof/>
            <w:sz w:val="28"/>
            <w:szCs w:val="28"/>
            <w:lang w:eastAsia="zh-TW"/>
          </w:rPr>
          <w:pict w14:anchorId="6867613D"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025" type="#_x0000_t176" style="position:absolute;margin-left:0;margin-top:0;width:40.35pt;height:34.75pt;rotation:360;z-index:251660288;mso-position-horizontal:center;mso-position-horizontal-relative:right-margin-area;mso-position-vertical:center;mso-position-vertical-relative:bottom-margin-area" filled="f" fillcolor="#4f81bd [3204]" stroked="f" strokecolor="#737373 [1789]">
              <v:fill color2="#a7bfde [1620]" type="pattern"/>
              <v:textbox style="mso-next-textbox:#_x0000_s1025">
                <w:txbxContent>
                  <w:p w14:paraId="610A4CAE" w14:textId="77777777" w:rsidR="006566EE" w:rsidRDefault="006566EE">
                    <w:pPr>
                      <w:pStyle w:val="Zpat"/>
                      <w:pBdr>
                        <w:top w:val="single" w:sz="12" w:space="1" w:color="9BBB59" w:themeColor="accent3"/>
                        <w:bottom w:val="single" w:sz="48" w:space="1" w:color="9BBB59" w:themeColor="accent3"/>
                      </w:pBdr>
                      <w:jc w:val="center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0449CA" w:rsidRPr="000449CA">
                      <w:rPr>
                        <w:noProof/>
                        <w:sz w:val="28"/>
                        <w:szCs w:val="28"/>
                      </w:rPr>
                      <w:t>9</w:t>
                    </w:r>
                    <w:r>
                      <w:rPr>
                        <w:noProof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CE4DE" w14:textId="77777777" w:rsidR="00DD1870" w:rsidRDefault="00DD1870" w:rsidP="004E0E1A">
      <w:pPr>
        <w:spacing w:after="0" w:line="240" w:lineRule="auto"/>
      </w:pPr>
      <w:r>
        <w:separator/>
      </w:r>
    </w:p>
  </w:footnote>
  <w:footnote w:type="continuationSeparator" w:id="0">
    <w:p w14:paraId="29622952" w14:textId="77777777" w:rsidR="00DD1870" w:rsidRDefault="00DD1870" w:rsidP="004E0E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9E64EFA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i w:val="0"/>
        <w:iCs w:val="0"/>
        <w:color w:val="000000"/>
        <w:spacing w:val="2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sz w:val="22"/>
      </w:rPr>
    </w:lvl>
  </w:abstractNum>
  <w:abstractNum w:abstractNumId="3" w15:restartNumberingAfterBreak="0">
    <w:nsid w:val="003A5B5F"/>
    <w:multiLevelType w:val="singleLevel"/>
    <w:tmpl w:val="4822D15A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4" w15:restartNumberingAfterBreak="0">
    <w:nsid w:val="01AC6360"/>
    <w:multiLevelType w:val="hybridMultilevel"/>
    <w:tmpl w:val="63C8698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29C391E"/>
    <w:multiLevelType w:val="hybridMultilevel"/>
    <w:tmpl w:val="2070CDDA"/>
    <w:lvl w:ilvl="0" w:tplc="0B0C3F2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D96033"/>
    <w:multiLevelType w:val="hybridMultilevel"/>
    <w:tmpl w:val="B01A76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561D0B"/>
    <w:multiLevelType w:val="hybridMultilevel"/>
    <w:tmpl w:val="E9F2A99E"/>
    <w:lvl w:ilvl="0" w:tplc="53F40DC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9C49D7"/>
    <w:multiLevelType w:val="singleLevel"/>
    <w:tmpl w:val="27FE93B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9" w15:restartNumberingAfterBreak="0">
    <w:nsid w:val="0B6A139F"/>
    <w:multiLevelType w:val="hybridMultilevel"/>
    <w:tmpl w:val="F35254B4"/>
    <w:lvl w:ilvl="0" w:tplc="53F40DCA">
      <w:start w:val="1"/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417607C"/>
    <w:multiLevelType w:val="hybridMultilevel"/>
    <w:tmpl w:val="7A241E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F65673"/>
    <w:multiLevelType w:val="hybridMultilevel"/>
    <w:tmpl w:val="A65EE844"/>
    <w:lvl w:ilvl="0" w:tplc="53F40DC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F04BF5"/>
    <w:multiLevelType w:val="hybridMultilevel"/>
    <w:tmpl w:val="D9E26A56"/>
    <w:lvl w:ilvl="0" w:tplc="0CA0A984">
      <w:numFmt w:val="bullet"/>
      <w:pStyle w:val="Seznamsodrkami1"/>
      <w:lvlText w:val="-"/>
      <w:lvlJc w:val="left"/>
      <w:pPr>
        <w:ind w:left="926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13" w15:restartNumberingAfterBreak="0">
    <w:nsid w:val="218530A4"/>
    <w:multiLevelType w:val="hybridMultilevel"/>
    <w:tmpl w:val="31841C80"/>
    <w:lvl w:ilvl="0" w:tplc="AEF46A5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1CD69D8"/>
    <w:multiLevelType w:val="hybridMultilevel"/>
    <w:tmpl w:val="B8B47524"/>
    <w:lvl w:ilvl="0" w:tplc="9778799A">
      <w:start w:val="1"/>
      <w:numFmt w:val="bullet"/>
      <w:lvlText w:val=""/>
      <w:lvlJc w:val="left"/>
      <w:pPr>
        <w:ind w:left="12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5" w15:restartNumberingAfterBreak="0">
    <w:nsid w:val="22F70E4D"/>
    <w:multiLevelType w:val="hybridMultilevel"/>
    <w:tmpl w:val="A21450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361796"/>
    <w:multiLevelType w:val="hybridMultilevel"/>
    <w:tmpl w:val="0DEA35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C75BFE"/>
    <w:multiLevelType w:val="hybridMultilevel"/>
    <w:tmpl w:val="C0D41CC0"/>
    <w:lvl w:ilvl="0" w:tplc="61B279B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A97DF9"/>
    <w:multiLevelType w:val="multilevel"/>
    <w:tmpl w:val="0374C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FF0BA3"/>
    <w:multiLevelType w:val="hybridMultilevel"/>
    <w:tmpl w:val="44C467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4A1EB7"/>
    <w:multiLevelType w:val="hybridMultilevel"/>
    <w:tmpl w:val="269A5750"/>
    <w:lvl w:ilvl="0" w:tplc="F8124F3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D976E4"/>
    <w:multiLevelType w:val="hybridMultilevel"/>
    <w:tmpl w:val="A79A4ADA"/>
    <w:lvl w:ilvl="0" w:tplc="FFB2E9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9B76FB"/>
    <w:multiLevelType w:val="hybridMultilevel"/>
    <w:tmpl w:val="7DB299A2"/>
    <w:lvl w:ilvl="0" w:tplc="6D06DC3E">
      <w:start w:val="1"/>
      <w:numFmt w:val="lowerLetter"/>
      <w:pStyle w:val="Bezmezer"/>
      <w:lvlText w:val="%1)"/>
      <w:lvlJc w:val="left"/>
      <w:pPr>
        <w:ind w:left="720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20C7F"/>
    <w:multiLevelType w:val="hybridMultilevel"/>
    <w:tmpl w:val="7E38A30A"/>
    <w:lvl w:ilvl="0" w:tplc="752A45C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882574"/>
    <w:multiLevelType w:val="hybridMultilevel"/>
    <w:tmpl w:val="261EBC4A"/>
    <w:lvl w:ilvl="0" w:tplc="53F40DC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02556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CE35AF9"/>
    <w:multiLevelType w:val="hybridMultilevel"/>
    <w:tmpl w:val="7BB07C18"/>
    <w:lvl w:ilvl="0" w:tplc="61B279B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FF60C5"/>
    <w:multiLevelType w:val="hybridMultilevel"/>
    <w:tmpl w:val="26B8C790"/>
    <w:lvl w:ilvl="0" w:tplc="44B2EC1C">
      <w:start w:val="1"/>
      <w:numFmt w:val="lowerLetter"/>
      <w:pStyle w:val="Nadpis3"/>
      <w:lvlText w:val="%1)"/>
      <w:lvlJc w:val="left"/>
      <w:pPr>
        <w:ind w:left="360" w:hanging="360"/>
      </w:pPr>
      <w:rPr>
        <w:rFonts w:hint="default"/>
        <w:b/>
        <w:i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76AC1"/>
    <w:multiLevelType w:val="hybridMultilevel"/>
    <w:tmpl w:val="E31AD6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03027"/>
    <w:multiLevelType w:val="hybridMultilevel"/>
    <w:tmpl w:val="71B6CA60"/>
    <w:lvl w:ilvl="0" w:tplc="DA04683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515F7B"/>
    <w:multiLevelType w:val="singleLevel"/>
    <w:tmpl w:val="0405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31" w15:restartNumberingAfterBreak="0">
    <w:nsid w:val="5F854410"/>
    <w:multiLevelType w:val="hybridMultilevel"/>
    <w:tmpl w:val="C688D2A6"/>
    <w:lvl w:ilvl="0" w:tplc="2DD829B0">
      <w:start w:val="1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61B52E4D"/>
    <w:multiLevelType w:val="hybridMultilevel"/>
    <w:tmpl w:val="E1D06CBA"/>
    <w:lvl w:ilvl="0" w:tplc="21923C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660965"/>
    <w:multiLevelType w:val="hybridMultilevel"/>
    <w:tmpl w:val="CEEA854E"/>
    <w:lvl w:ilvl="0" w:tplc="3FC4D23C">
      <w:start w:val="1"/>
      <w:numFmt w:val="bullet"/>
      <w:lvlText w:val="-"/>
      <w:lvlJc w:val="left"/>
      <w:pPr>
        <w:ind w:left="284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4" w15:restartNumberingAfterBreak="0">
    <w:nsid w:val="647B1077"/>
    <w:multiLevelType w:val="hybridMultilevel"/>
    <w:tmpl w:val="32FEC1BA"/>
    <w:lvl w:ilvl="0" w:tplc="9F3C47E2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75204A"/>
    <w:multiLevelType w:val="singleLevel"/>
    <w:tmpl w:val="D27ED492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6" w15:restartNumberingAfterBreak="0">
    <w:nsid w:val="702C217D"/>
    <w:multiLevelType w:val="hybridMultilevel"/>
    <w:tmpl w:val="A9FA70CE"/>
    <w:lvl w:ilvl="0" w:tplc="1882808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F5481F"/>
    <w:multiLevelType w:val="hybridMultilevel"/>
    <w:tmpl w:val="CBD09170"/>
    <w:lvl w:ilvl="0" w:tplc="8DBE457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3C324E"/>
    <w:multiLevelType w:val="hybridMultilevel"/>
    <w:tmpl w:val="304E9C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F135AE"/>
    <w:multiLevelType w:val="hybridMultilevel"/>
    <w:tmpl w:val="2E32A98E"/>
    <w:lvl w:ilvl="0" w:tplc="E378131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8369517">
    <w:abstractNumId w:val="14"/>
  </w:num>
  <w:num w:numId="2" w16cid:durableId="1934051400">
    <w:abstractNumId w:val="12"/>
  </w:num>
  <w:num w:numId="3" w16cid:durableId="2124304651">
    <w:abstractNumId w:val="34"/>
  </w:num>
  <w:num w:numId="4" w16cid:durableId="2090957199">
    <w:abstractNumId w:val="31"/>
  </w:num>
  <w:num w:numId="5" w16cid:durableId="189952494">
    <w:abstractNumId w:val="33"/>
  </w:num>
  <w:num w:numId="6" w16cid:durableId="1892763117">
    <w:abstractNumId w:val="4"/>
  </w:num>
  <w:num w:numId="7" w16cid:durableId="1872524677">
    <w:abstractNumId w:val="6"/>
  </w:num>
  <w:num w:numId="8" w16cid:durableId="1839268309">
    <w:abstractNumId w:val="23"/>
  </w:num>
  <w:num w:numId="9" w16cid:durableId="1055198723">
    <w:abstractNumId w:val="37"/>
  </w:num>
  <w:num w:numId="10" w16cid:durableId="193274957">
    <w:abstractNumId w:val="36"/>
  </w:num>
  <w:num w:numId="11" w16cid:durableId="2142577463">
    <w:abstractNumId w:val="29"/>
  </w:num>
  <w:num w:numId="12" w16cid:durableId="1252927618">
    <w:abstractNumId w:val="39"/>
  </w:num>
  <w:num w:numId="13" w16cid:durableId="1008481507">
    <w:abstractNumId w:val="38"/>
  </w:num>
  <w:num w:numId="14" w16cid:durableId="1583953725">
    <w:abstractNumId w:val="10"/>
  </w:num>
  <w:num w:numId="15" w16cid:durableId="917593537">
    <w:abstractNumId w:val="16"/>
  </w:num>
  <w:num w:numId="16" w16cid:durableId="1360349670">
    <w:abstractNumId w:val="0"/>
  </w:num>
  <w:num w:numId="17" w16cid:durableId="1403794460">
    <w:abstractNumId w:val="1"/>
  </w:num>
  <w:num w:numId="18" w16cid:durableId="1885168604">
    <w:abstractNumId w:val="25"/>
  </w:num>
  <w:num w:numId="19" w16cid:durableId="1039431422">
    <w:abstractNumId w:val="35"/>
  </w:num>
  <w:num w:numId="20" w16cid:durableId="1484614276">
    <w:abstractNumId w:val="30"/>
  </w:num>
  <w:num w:numId="21" w16cid:durableId="56319421">
    <w:abstractNumId w:val="3"/>
  </w:num>
  <w:num w:numId="22" w16cid:durableId="923101723">
    <w:abstractNumId w:val="8"/>
  </w:num>
  <w:num w:numId="23" w16cid:durableId="1667051937">
    <w:abstractNumId w:val="19"/>
  </w:num>
  <w:num w:numId="24" w16cid:durableId="1581989642">
    <w:abstractNumId w:val="32"/>
  </w:num>
  <w:num w:numId="25" w16cid:durableId="1470396166">
    <w:abstractNumId w:val="17"/>
  </w:num>
  <w:num w:numId="26" w16cid:durableId="1258291602">
    <w:abstractNumId w:val="15"/>
  </w:num>
  <w:num w:numId="27" w16cid:durableId="325599835">
    <w:abstractNumId w:val="22"/>
  </w:num>
  <w:num w:numId="28" w16cid:durableId="1572231704">
    <w:abstractNumId w:val="26"/>
  </w:num>
  <w:num w:numId="29" w16cid:durableId="1667131241">
    <w:abstractNumId w:val="20"/>
  </w:num>
  <w:num w:numId="30" w16cid:durableId="983506861">
    <w:abstractNumId w:val="13"/>
  </w:num>
  <w:num w:numId="31" w16cid:durableId="303580624">
    <w:abstractNumId w:val="28"/>
  </w:num>
  <w:num w:numId="32" w16cid:durableId="1410348684">
    <w:abstractNumId w:val="2"/>
  </w:num>
  <w:num w:numId="33" w16cid:durableId="469784705">
    <w:abstractNumId w:val="21"/>
  </w:num>
  <w:num w:numId="34" w16cid:durableId="1799300942">
    <w:abstractNumId w:val="20"/>
  </w:num>
  <w:num w:numId="35" w16cid:durableId="37164056">
    <w:abstractNumId w:val="20"/>
  </w:num>
  <w:num w:numId="36" w16cid:durableId="323124876">
    <w:abstractNumId w:val="20"/>
  </w:num>
  <w:num w:numId="37" w16cid:durableId="2029091087">
    <w:abstractNumId w:val="5"/>
  </w:num>
  <w:num w:numId="38" w16cid:durableId="1786191645">
    <w:abstractNumId w:val="27"/>
  </w:num>
  <w:num w:numId="39" w16cid:durableId="566257788">
    <w:abstractNumId w:val="27"/>
    <w:lvlOverride w:ilvl="0">
      <w:startOverride w:val="1"/>
    </w:lvlOverride>
  </w:num>
  <w:num w:numId="40" w16cid:durableId="743648188">
    <w:abstractNumId w:val="27"/>
  </w:num>
  <w:num w:numId="41" w16cid:durableId="104734524">
    <w:abstractNumId w:val="27"/>
  </w:num>
  <w:num w:numId="42" w16cid:durableId="618684620">
    <w:abstractNumId w:val="27"/>
  </w:num>
  <w:num w:numId="43" w16cid:durableId="1713505708">
    <w:abstractNumId w:val="9"/>
  </w:num>
  <w:num w:numId="44" w16cid:durableId="509217151">
    <w:abstractNumId w:val="11"/>
  </w:num>
  <w:num w:numId="45" w16cid:durableId="236208052">
    <w:abstractNumId w:val="24"/>
  </w:num>
  <w:num w:numId="46" w16cid:durableId="1515879383">
    <w:abstractNumId w:val="7"/>
  </w:num>
  <w:num w:numId="47" w16cid:durableId="9978040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allout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40D3"/>
    <w:rsid w:val="00007BEA"/>
    <w:rsid w:val="00016E9D"/>
    <w:rsid w:val="00017A29"/>
    <w:rsid w:val="0002058E"/>
    <w:rsid w:val="00020596"/>
    <w:rsid w:val="000356E3"/>
    <w:rsid w:val="00041151"/>
    <w:rsid w:val="000449CA"/>
    <w:rsid w:val="00045360"/>
    <w:rsid w:val="0005611D"/>
    <w:rsid w:val="000658A6"/>
    <w:rsid w:val="000663D7"/>
    <w:rsid w:val="00073F36"/>
    <w:rsid w:val="00075201"/>
    <w:rsid w:val="000774A9"/>
    <w:rsid w:val="000800F7"/>
    <w:rsid w:val="00080211"/>
    <w:rsid w:val="00080E5C"/>
    <w:rsid w:val="00083198"/>
    <w:rsid w:val="0009769F"/>
    <w:rsid w:val="00097A9E"/>
    <w:rsid w:val="000A3BE7"/>
    <w:rsid w:val="000A57E6"/>
    <w:rsid w:val="000A63A2"/>
    <w:rsid w:val="000B4B8D"/>
    <w:rsid w:val="000C0C92"/>
    <w:rsid w:val="000C22AD"/>
    <w:rsid w:val="000C470C"/>
    <w:rsid w:val="000C5CBB"/>
    <w:rsid w:val="000E6E86"/>
    <w:rsid w:val="000E7162"/>
    <w:rsid w:val="000F2EE9"/>
    <w:rsid w:val="000F71B4"/>
    <w:rsid w:val="000F72F9"/>
    <w:rsid w:val="00101D2C"/>
    <w:rsid w:val="00110679"/>
    <w:rsid w:val="00116190"/>
    <w:rsid w:val="00141871"/>
    <w:rsid w:val="00142555"/>
    <w:rsid w:val="001446ED"/>
    <w:rsid w:val="0014498F"/>
    <w:rsid w:val="00146078"/>
    <w:rsid w:val="0015697C"/>
    <w:rsid w:val="00164563"/>
    <w:rsid w:val="0016609D"/>
    <w:rsid w:val="00166341"/>
    <w:rsid w:val="00172A60"/>
    <w:rsid w:val="00173C15"/>
    <w:rsid w:val="001766B0"/>
    <w:rsid w:val="00177A95"/>
    <w:rsid w:val="00181697"/>
    <w:rsid w:val="001825EA"/>
    <w:rsid w:val="00185348"/>
    <w:rsid w:val="001876A3"/>
    <w:rsid w:val="0019046F"/>
    <w:rsid w:val="00191615"/>
    <w:rsid w:val="001918AF"/>
    <w:rsid w:val="00192F19"/>
    <w:rsid w:val="00193508"/>
    <w:rsid w:val="001A466E"/>
    <w:rsid w:val="001B0A87"/>
    <w:rsid w:val="001B3132"/>
    <w:rsid w:val="001B3B2C"/>
    <w:rsid w:val="001B4C1E"/>
    <w:rsid w:val="001B54C3"/>
    <w:rsid w:val="001B6126"/>
    <w:rsid w:val="001B765C"/>
    <w:rsid w:val="001C0F92"/>
    <w:rsid w:val="001C1564"/>
    <w:rsid w:val="001C2D7B"/>
    <w:rsid w:val="001D2D02"/>
    <w:rsid w:val="001D5967"/>
    <w:rsid w:val="001E2BC4"/>
    <w:rsid w:val="001E4216"/>
    <w:rsid w:val="001E4614"/>
    <w:rsid w:val="001E79A9"/>
    <w:rsid w:val="001E7B21"/>
    <w:rsid w:val="001F3A61"/>
    <w:rsid w:val="001F49A4"/>
    <w:rsid w:val="00201A79"/>
    <w:rsid w:val="00203936"/>
    <w:rsid w:val="00204D48"/>
    <w:rsid w:val="00210CD7"/>
    <w:rsid w:val="00215295"/>
    <w:rsid w:val="0021607B"/>
    <w:rsid w:val="00242B46"/>
    <w:rsid w:val="00243265"/>
    <w:rsid w:val="002432F5"/>
    <w:rsid w:val="00243833"/>
    <w:rsid w:val="00247746"/>
    <w:rsid w:val="00256A52"/>
    <w:rsid w:val="00256E64"/>
    <w:rsid w:val="00271E98"/>
    <w:rsid w:val="00273115"/>
    <w:rsid w:val="0027794A"/>
    <w:rsid w:val="0028188F"/>
    <w:rsid w:val="00283451"/>
    <w:rsid w:val="00285604"/>
    <w:rsid w:val="0029661C"/>
    <w:rsid w:val="00296E6D"/>
    <w:rsid w:val="002A3039"/>
    <w:rsid w:val="002A5EA8"/>
    <w:rsid w:val="002A7DE2"/>
    <w:rsid w:val="002B0734"/>
    <w:rsid w:val="002B08CC"/>
    <w:rsid w:val="002B1880"/>
    <w:rsid w:val="002B4F5A"/>
    <w:rsid w:val="002B745B"/>
    <w:rsid w:val="002C00F6"/>
    <w:rsid w:val="002C0E34"/>
    <w:rsid w:val="002C258A"/>
    <w:rsid w:val="002C2DE2"/>
    <w:rsid w:val="002C4303"/>
    <w:rsid w:val="002C45BC"/>
    <w:rsid w:val="002C52A8"/>
    <w:rsid w:val="002C55F6"/>
    <w:rsid w:val="002D0A03"/>
    <w:rsid w:val="002D0C9B"/>
    <w:rsid w:val="002D41DD"/>
    <w:rsid w:val="002E060D"/>
    <w:rsid w:val="002E07BD"/>
    <w:rsid w:val="002E2FF6"/>
    <w:rsid w:val="002E7600"/>
    <w:rsid w:val="002F286F"/>
    <w:rsid w:val="00300318"/>
    <w:rsid w:val="00311A7B"/>
    <w:rsid w:val="003241AC"/>
    <w:rsid w:val="00327A0B"/>
    <w:rsid w:val="00331C6B"/>
    <w:rsid w:val="00342555"/>
    <w:rsid w:val="00350598"/>
    <w:rsid w:val="00350924"/>
    <w:rsid w:val="00354EAB"/>
    <w:rsid w:val="00361A46"/>
    <w:rsid w:val="00366406"/>
    <w:rsid w:val="00367686"/>
    <w:rsid w:val="003676E9"/>
    <w:rsid w:val="0036796A"/>
    <w:rsid w:val="0037065B"/>
    <w:rsid w:val="00370CFB"/>
    <w:rsid w:val="00387B0E"/>
    <w:rsid w:val="00395F6F"/>
    <w:rsid w:val="003A2CAC"/>
    <w:rsid w:val="003A39DA"/>
    <w:rsid w:val="003A60EB"/>
    <w:rsid w:val="003B241F"/>
    <w:rsid w:val="003B2A7C"/>
    <w:rsid w:val="003B3153"/>
    <w:rsid w:val="003B4967"/>
    <w:rsid w:val="003F3B00"/>
    <w:rsid w:val="00400CD3"/>
    <w:rsid w:val="00405425"/>
    <w:rsid w:val="0041311F"/>
    <w:rsid w:val="004163AB"/>
    <w:rsid w:val="00425AFA"/>
    <w:rsid w:val="00433721"/>
    <w:rsid w:val="00433772"/>
    <w:rsid w:val="0044115B"/>
    <w:rsid w:val="00441CE2"/>
    <w:rsid w:val="004428ED"/>
    <w:rsid w:val="0044647F"/>
    <w:rsid w:val="00446822"/>
    <w:rsid w:val="00450084"/>
    <w:rsid w:val="004546B4"/>
    <w:rsid w:val="00455C86"/>
    <w:rsid w:val="004578BD"/>
    <w:rsid w:val="00457B1A"/>
    <w:rsid w:val="00460A8B"/>
    <w:rsid w:val="00462F1B"/>
    <w:rsid w:val="00465FC3"/>
    <w:rsid w:val="0047118F"/>
    <w:rsid w:val="0047196C"/>
    <w:rsid w:val="0047382A"/>
    <w:rsid w:val="004745E5"/>
    <w:rsid w:val="00495035"/>
    <w:rsid w:val="004A65B4"/>
    <w:rsid w:val="004C302C"/>
    <w:rsid w:val="004C42EC"/>
    <w:rsid w:val="004C535C"/>
    <w:rsid w:val="004D1549"/>
    <w:rsid w:val="004D5192"/>
    <w:rsid w:val="004E0E1A"/>
    <w:rsid w:val="004E26FF"/>
    <w:rsid w:val="004E3C52"/>
    <w:rsid w:val="004E7488"/>
    <w:rsid w:val="004F3538"/>
    <w:rsid w:val="004F4602"/>
    <w:rsid w:val="004F7056"/>
    <w:rsid w:val="005040D3"/>
    <w:rsid w:val="0051401F"/>
    <w:rsid w:val="005154A4"/>
    <w:rsid w:val="00522FB8"/>
    <w:rsid w:val="0053281E"/>
    <w:rsid w:val="00534736"/>
    <w:rsid w:val="005352CA"/>
    <w:rsid w:val="0053570B"/>
    <w:rsid w:val="00536280"/>
    <w:rsid w:val="00537BEB"/>
    <w:rsid w:val="00547A29"/>
    <w:rsid w:val="00554FC6"/>
    <w:rsid w:val="0055569B"/>
    <w:rsid w:val="00556736"/>
    <w:rsid w:val="00560CE5"/>
    <w:rsid w:val="00562FC2"/>
    <w:rsid w:val="005659B3"/>
    <w:rsid w:val="00567A6E"/>
    <w:rsid w:val="005733CA"/>
    <w:rsid w:val="005769A0"/>
    <w:rsid w:val="00583B47"/>
    <w:rsid w:val="005868CF"/>
    <w:rsid w:val="00593F75"/>
    <w:rsid w:val="005A018C"/>
    <w:rsid w:val="005A0568"/>
    <w:rsid w:val="005A4379"/>
    <w:rsid w:val="005C77C5"/>
    <w:rsid w:val="005D73B6"/>
    <w:rsid w:val="005E0F96"/>
    <w:rsid w:val="005E5762"/>
    <w:rsid w:val="005E60ED"/>
    <w:rsid w:val="005E6C6D"/>
    <w:rsid w:val="005F26CF"/>
    <w:rsid w:val="005F3FD8"/>
    <w:rsid w:val="005F4D49"/>
    <w:rsid w:val="00600463"/>
    <w:rsid w:val="006032D5"/>
    <w:rsid w:val="00604319"/>
    <w:rsid w:val="0060624A"/>
    <w:rsid w:val="00616F4F"/>
    <w:rsid w:val="00617BD7"/>
    <w:rsid w:val="006206D3"/>
    <w:rsid w:val="006218E7"/>
    <w:rsid w:val="00622530"/>
    <w:rsid w:val="006246EC"/>
    <w:rsid w:val="00630C44"/>
    <w:rsid w:val="006352A7"/>
    <w:rsid w:val="00640F05"/>
    <w:rsid w:val="00641600"/>
    <w:rsid w:val="006442EA"/>
    <w:rsid w:val="00647B9B"/>
    <w:rsid w:val="006530E6"/>
    <w:rsid w:val="006566EE"/>
    <w:rsid w:val="006569D0"/>
    <w:rsid w:val="0065784A"/>
    <w:rsid w:val="00662EED"/>
    <w:rsid w:val="00670832"/>
    <w:rsid w:val="00675970"/>
    <w:rsid w:val="00680955"/>
    <w:rsid w:val="0068593E"/>
    <w:rsid w:val="0069123E"/>
    <w:rsid w:val="00691C0A"/>
    <w:rsid w:val="00692093"/>
    <w:rsid w:val="0069336A"/>
    <w:rsid w:val="0069414A"/>
    <w:rsid w:val="00695D9A"/>
    <w:rsid w:val="00696C2A"/>
    <w:rsid w:val="006A08A9"/>
    <w:rsid w:val="006A0D30"/>
    <w:rsid w:val="006A5B98"/>
    <w:rsid w:val="006A5C15"/>
    <w:rsid w:val="006B4299"/>
    <w:rsid w:val="006C02E0"/>
    <w:rsid w:val="006C07CC"/>
    <w:rsid w:val="006C1526"/>
    <w:rsid w:val="006C1890"/>
    <w:rsid w:val="006D7DF4"/>
    <w:rsid w:val="006E0A80"/>
    <w:rsid w:val="006E7134"/>
    <w:rsid w:val="006F1CD6"/>
    <w:rsid w:val="006F7195"/>
    <w:rsid w:val="00704851"/>
    <w:rsid w:val="0070702A"/>
    <w:rsid w:val="00710315"/>
    <w:rsid w:val="00713255"/>
    <w:rsid w:val="00714195"/>
    <w:rsid w:val="00720B58"/>
    <w:rsid w:val="00721359"/>
    <w:rsid w:val="007237F3"/>
    <w:rsid w:val="007320AA"/>
    <w:rsid w:val="00740BC4"/>
    <w:rsid w:val="007449A5"/>
    <w:rsid w:val="0075140B"/>
    <w:rsid w:val="00752FAD"/>
    <w:rsid w:val="00760A0A"/>
    <w:rsid w:val="00760B74"/>
    <w:rsid w:val="00762E0F"/>
    <w:rsid w:val="00772AA2"/>
    <w:rsid w:val="00772FB5"/>
    <w:rsid w:val="00773A66"/>
    <w:rsid w:val="00787D19"/>
    <w:rsid w:val="0079125D"/>
    <w:rsid w:val="00791637"/>
    <w:rsid w:val="007948A8"/>
    <w:rsid w:val="007A2CE5"/>
    <w:rsid w:val="007A3084"/>
    <w:rsid w:val="007B36F8"/>
    <w:rsid w:val="007B480F"/>
    <w:rsid w:val="007B7B05"/>
    <w:rsid w:val="007C61CA"/>
    <w:rsid w:val="007D249A"/>
    <w:rsid w:val="007D356A"/>
    <w:rsid w:val="007D76FA"/>
    <w:rsid w:val="007E3C41"/>
    <w:rsid w:val="007E61A6"/>
    <w:rsid w:val="007E7305"/>
    <w:rsid w:val="007F24F4"/>
    <w:rsid w:val="00810B90"/>
    <w:rsid w:val="008124CF"/>
    <w:rsid w:val="00816CB8"/>
    <w:rsid w:val="008179A3"/>
    <w:rsid w:val="00823101"/>
    <w:rsid w:val="008241F3"/>
    <w:rsid w:val="008243A1"/>
    <w:rsid w:val="00824B8C"/>
    <w:rsid w:val="008349B3"/>
    <w:rsid w:val="00834A69"/>
    <w:rsid w:val="00843001"/>
    <w:rsid w:val="008430F0"/>
    <w:rsid w:val="008463F9"/>
    <w:rsid w:val="00852D2E"/>
    <w:rsid w:val="00853BC3"/>
    <w:rsid w:val="00855540"/>
    <w:rsid w:val="0085639D"/>
    <w:rsid w:val="00863F3F"/>
    <w:rsid w:val="0086443B"/>
    <w:rsid w:val="008753AD"/>
    <w:rsid w:val="00876261"/>
    <w:rsid w:val="00882A4D"/>
    <w:rsid w:val="008914BF"/>
    <w:rsid w:val="00894911"/>
    <w:rsid w:val="0089593E"/>
    <w:rsid w:val="008A6875"/>
    <w:rsid w:val="008B5311"/>
    <w:rsid w:val="008C1C8F"/>
    <w:rsid w:val="008C7802"/>
    <w:rsid w:val="008D6B5B"/>
    <w:rsid w:val="008D7EC7"/>
    <w:rsid w:val="008E760B"/>
    <w:rsid w:val="008F69A8"/>
    <w:rsid w:val="0090752F"/>
    <w:rsid w:val="00910CEF"/>
    <w:rsid w:val="0091167F"/>
    <w:rsid w:val="00913C7A"/>
    <w:rsid w:val="00931AC4"/>
    <w:rsid w:val="0094033B"/>
    <w:rsid w:val="0094499A"/>
    <w:rsid w:val="009468FA"/>
    <w:rsid w:val="0095088E"/>
    <w:rsid w:val="0095388F"/>
    <w:rsid w:val="0095555D"/>
    <w:rsid w:val="009575DF"/>
    <w:rsid w:val="0095784B"/>
    <w:rsid w:val="0096110C"/>
    <w:rsid w:val="009735AB"/>
    <w:rsid w:val="00980F48"/>
    <w:rsid w:val="009823D7"/>
    <w:rsid w:val="00985DBB"/>
    <w:rsid w:val="00987854"/>
    <w:rsid w:val="00992CE7"/>
    <w:rsid w:val="0099414B"/>
    <w:rsid w:val="009A2094"/>
    <w:rsid w:val="009B49AB"/>
    <w:rsid w:val="009C247E"/>
    <w:rsid w:val="009C2D80"/>
    <w:rsid w:val="009C4857"/>
    <w:rsid w:val="009D01EB"/>
    <w:rsid w:val="009D231F"/>
    <w:rsid w:val="009D2AF8"/>
    <w:rsid w:val="009E64F9"/>
    <w:rsid w:val="009E6C74"/>
    <w:rsid w:val="009F005A"/>
    <w:rsid w:val="009F0C58"/>
    <w:rsid w:val="009F3A77"/>
    <w:rsid w:val="009F3DFE"/>
    <w:rsid w:val="009F53FD"/>
    <w:rsid w:val="009F6170"/>
    <w:rsid w:val="009F76D4"/>
    <w:rsid w:val="00A05946"/>
    <w:rsid w:val="00A10599"/>
    <w:rsid w:val="00A153B9"/>
    <w:rsid w:val="00A1670D"/>
    <w:rsid w:val="00A173EB"/>
    <w:rsid w:val="00A1761E"/>
    <w:rsid w:val="00A23F50"/>
    <w:rsid w:val="00A317F1"/>
    <w:rsid w:val="00A32CBE"/>
    <w:rsid w:val="00A42A37"/>
    <w:rsid w:val="00A525CA"/>
    <w:rsid w:val="00A52DCD"/>
    <w:rsid w:val="00A55B22"/>
    <w:rsid w:val="00A569F8"/>
    <w:rsid w:val="00A56DB9"/>
    <w:rsid w:val="00A62203"/>
    <w:rsid w:val="00A622D9"/>
    <w:rsid w:val="00A661E6"/>
    <w:rsid w:val="00A67D49"/>
    <w:rsid w:val="00A7339D"/>
    <w:rsid w:val="00A76C78"/>
    <w:rsid w:val="00A85FA0"/>
    <w:rsid w:val="00A90037"/>
    <w:rsid w:val="00A90B2F"/>
    <w:rsid w:val="00AB2012"/>
    <w:rsid w:val="00AC0924"/>
    <w:rsid w:val="00AC4033"/>
    <w:rsid w:val="00AC4492"/>
    <w:rsid w:val="00AC61BF"/>
    <w:rsid w:val="00AC74BD"/>
    <w:rsid w:val="00AD0743"/>
    <w:rsid w:val="00AD37B6"/>
    <w:rsid w:val="00AD692F"/>
    <w:rsid w:val="00AE414F"/>
    <w:rsid w:val="00AE45B9"/>
    <w:rsid w:val="00AE79D8"/>
    <w:rsid w:val="00B02F33"/>
    <w:rsid w:val="00B074B3"/>
    <w:rsid w:val="00B07DC2"/>
    <w:rsid w:val="00B21181"/>
    <w:rsid w:val="00B223DC"/>
    <w:rsid w:val="00B22455"/>
    <w:rsid w:val="00B23435"/>
    <w:rsid w:val="00B23DEF"/>
    <w:rsid w:val="00B2549A"/>
    <w:rsid w:val="00B31AAE"/>
    <w:rsid w:val="00B3634A"/>
    <w:rsid w:val="00B529FF"/>
    <w:rsid w:val="00B54CE6"/>
    <w:rsid w:val="00B6229B"/>
    <w:rsid w:val="00B62D4F"/>
    <w:rsid w:val="00B71E67"/>
    <w:rsid w:val="00B75C4B"/>
    <w:rsid w:val="00B82330"/>
    <w:rsid w:val="00B82928"/>
    <w:rsid w:val="00B84FD7"/>
    <w:rsid w:val="00B92341"/>
    <w:rsid w:val="00B95C50"/>
    <w:rsid w:val="00BA18CD"/>
    <w:rsid w:val="00BA2F63"/>
    <w:rsid w:val="00BA7E28"/>
    <w:rsid w:val="00BB08B3"/>
    <w:rsid w:val="00BB226D"/>
    <w:rsid w:val="00BC0AC7"/>
    <w:rsid w:val="00BC1EFE"/>
    <w:rsid w:val="00BD16BB"/>
    <w:rsid w:val="00BD2537"/>
    <w:rsid w:val="00BD526B"/>
    <w:rsid w:val="00BD674B"/>
    <w:rsid w:val="00BD6866"/>
    <w:rsid w:val="00BE1B9F"/>
    <w:rsid w:val="00BE2E14"/>
    <w:rsid w:val="00BF15A4"/>
    <w:rsid w:val="00BF2209"/>
    <w:rsid w:val="00BF6233"/>
    <w:rsid w:val="00C00327"/>
    <w:rsid w:val="00C00808"/>
    <w:rsid w:val="00C066A5"/>
    <w:rsid w:val="00C11E3F"/>
    <w:rsid w:val="00C1201B"/>
    <w:rsid w:val="00C219C1"/>
    <w:rsid w:val="00C222F0"/>
    <w:rsid w:val="00C250AE"/>
    <w:rsid w:val="00C33095"/>
    <w:rsid w:val="00C356A0"/>
    <w:rsid w:val="00C405C6"/>
    <w:rsid w:val="00C4111F"/>
    <w:rsid w:val="00C43BE5"/>
    <w:rsid w:val="00C500FC"/>
    <w:rsid w:val="00C52CB5"/>
    <w:rsid w:val="00C53127"/>
    <w:rsid w:val="00C57C51"/>
    <w:rsid w:val="00C6036F"/>
    <w:rsid w:val="00C638BA"/>
    <w:rsid w:val="00C65280"/>
    <w:rsid w:val="00C72822"/>
    <w:rsid w:val="00C72FFC"/>
    <w:rsid w:val="00C745C9"/>
    <w:rsid w:val="00C757D2"/>
    <w:rsid w:val="00C83366"/>
    <w:rsid w:val="00C835FA"/>
    <w:rsid w:val="00C83EF0"/>
    <w:rsid w:val="00C923A2"/>
    <w:rsid w:val="00C94BF2"/>
    <w:rsid w:val="00C96D93"/>
    <w:rsid w:val="00C97259"/>
    <w:rsid w:val="00CA0D73"/>
    <w:rsid w:val="00CA1CB2"/>
    <w:rsid w:val="00CB5BFD"/>
    <w:rsid w:val="00CC0C3E"/>
    <w:rsid w:val="00CC2955"/>
    <w:rsid w:val="00CC4F69"/>
    <w:rsid w:val="00CC63A8"/>
    <w:rsid w:val="00CC7720"/>
    <w:rsid w:val="00CD353F"/>
    <w:rsid w:val="00CD54B9"/>
    <w:rsid w:val="00CD66E6"/>
    <w:rsid w:val="00CE0A90"/>
    <w:rsid w:val="00CE1D33"/>
    <w:rsid w:val="00CE1E9F"/>
    <w:rsid w:val="00CE2BBA"/>
    <w:rsid w:val="00CF79CD"/>
    <w:rsid w:val="00D0432B"/>
    <w:rsid w:val="00D04AB3"/>
    <w:rsid w:val="00D076E7"/>
    <w:rsid w:val="00D10D4C"/>
    <w:rsid w:val="00D11978"/>
    <w:rsid w:val="00D12F3B"/>
    <w:rsid w:val="00D13856"/>
    <w:rsid w:val="00D21E89"/>
    <w:rsid w:val="00D32F9E"/>
    <w:rsid w:val="00D37664"/>
    <w:rsid w:val="00D40025"/>
    <w:rsid w:val="00D41E2C"/>
    <w:rsid w:val="00D53026"/>
    <w:rsid w:val="00D57A4B"/>
    <w:rsid w:val="00D7007E"/>
    <w:rsid w:val="00D72671"/>
    <w:rsid w:val="00D72B48"/>
    <w:rsid w:val="00D82D62"/>
    <w:rsid w:val="00D836FC"/>
    <w:rsid w:val="00D83A60"/>
    <w:rsid w:val="00D904E8"/>
    <w:rsid w:val="00D93419"/>
    <w:rsid w:val="00DC0E4C"/>
    <w:rsid w:val="00DC2E5E"/>
    <w:rsid w:val="00DC6CEA"/>
    <w:rsid w:val="00DC7659"/>
    <w:rsid w:val="00DC77E7"/>
    <w:rsid w:val="00DC7D04"/>
    <w:rsid w:val="00DD063F"/>
    <w:rsid w:val="00DD1870"/>
    <w:rsid w:val="00DD7883"/>
    <w:rsid w:val="00DE176B"/>
    <w:rsid w:val="00DE1EDE"/>
    <w:rsid w:val="00DF0645"/>
    <w:rsid w:val="00DF2354"/>
    <w:rsid w:val="00E033BA"/>
    <w:rsid w:val="00E05AF8"/>
    <w:rsid w:val="00E2004C"/>
    <w:rsid w:val="00E21F23"/>
    <w:rsid w:val="00E235F3"/>
    <w:rsid w:val="00E23A76"/>
    <w:rsid w:val="00E3278D"/>
    <w:rsid w:val="00E34650"/>
    <w:rsid w:val="00E35CFE"/>
    <w:rsid w:val="00E51F2B"/>
    <w:rsid w:val="00E526D5"/>
    <w:rsid w:val="00E64283"/>
    <w:rsid w:val="00E646DC"/>
    <w:rsid w:val="00E67E1A"/>
    <w:rsid w:val="00E7706D"/>
    <w:rsid w:val="00E81FA0"/>
    <w:rsid w:val="00E82961"/>
    <w:rsid w:val="00E85827"/>
    <w:rsid w:val="00E861FA"/>
    <w:rsid w:val="00E868D5"/>
    <w:rsid w:val="00E91B0D"/>
    <w:rsid w:val="00E949F3"/>
    <w:rsid w:val="00E9676C"/>
    <w:rsid w:val="00EA0C49"/>
    <w:rsid w:val="00EA10F6"/>
    <w:rsid w:val="00EA1BE3"/>
    <w:rsid w:val="00EA321D"/>
    <w:rsid w:val="00EA3FC8"/>
    <w:rsid w:val="00EA4F51"/>
    <w:rsid w:val="00EC44A4"/>
    <w:rsid w:val="00EC6AFB"/>
    <w:rsid w:val="00ED1CD0"/>
    <w:rsid w:val="00ED314A"/>
    <w:rsid w:val="00ED361A"/>
    <w:rsid w:val="00EE03A1"/>
    <w:rsid w:val="00EE5109"/>
    <w:rsid w:val="00EE7A08"/>
    <w:rsid w:val="00EE7D61"/>
    <w:rsid w:val="00EF2CF2"/>
    <w:rsid w:val="00EF658A"/>
    <w:rsid w:val="00F03B38"/>
    <w:rsid w:val="00F06082"/>
    <w:rsid w:val="00F14ADA"/>
    <w:rsid w:val="00F15F3A"/>
    <w:rsid w:val="00F1723F"/>
    <w:rsid w:val="00F1751C"/>
    <w:rsid w:val="00F17F75"/>
    <w:rsid w:val="00F23683"/>
    <w:rsid w:val="00F25DD7"/>
    <w:rsid w:val="00F30EB1"/>
    <w:rsid w:val="00F33C89"/>
    <w:rsid w:val="00F34D30"/>
    <w:rsid w:val="00F3582A"/>
    <w:rsid w:val="00F40869"/>
    <w:rsid w:val="00F42952"/>
    <w:rsid w:val="00F5366E"/>
    <w:rsid w:val="00F62B4E"/>
    <w:rsid w:val="00F63530"/>
    <w:rsid w:val="00F648CC"/>
    <w:rsid w:val="00F742FA"/>
    <w:rsid w:val="00F76625"/>
    <w:rsid w:val="00F83B39"/>
    <w:rsid w:val="00F91764"/>
    <w:rsid w:val="00F93B94"/>
    <w:rsid w:val="00F96A7C"/>
    <w:rsid w:val="00F96AFB"/>
    <w:rsid w:val="00F96D67"/>
    <w:rsid w:val="00FB0FA8"/>
    <w:rsid w:val="00FB2313"/>
    <w:rsid w:val="00FB450E"/>
    <w:rsid w:val="00FB4684"/>
    <w:rsid w:val="00FC2EFA"/>
    <w:rsid w:val="00FD0A7B"/>
    <w:rsid w:val="00FD3B45"/>
    <w:rsid w:val="00FD60E1"/>
    <w:rsid w:val="00FD77B7"/>
    <w:rsid w:val="00FE3AF7"/>
    <w:rsid w:val="00FE61A0"/>
    <w:rsid w:val="00FF1A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B204C7"/>
  <w15:docId w15:val="{44CC5661-2805-4E63-A045-0596B6953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2203"/>
  </w:style>
  <w:style w:type="paragraph" w:styleId="Nadpis1">
    <w:name w:val="heading 1"/>
    <w:basedOn w:val="Normln"/>
    <w:next w:val="Normln"/>
    <w:link w:val="Nadpis1Char"/>
    <w:uiPriority w:val="9"/>
    <w:qFormat/>
    <w:rsid w:val="004163AB"/>
    <w:pPr>
      <w:keepNext/>
      <w:keepLines/>
      <w:spacing w:before="360" w:after="0" w:line="240" w:lineRule="auto"/>
      <w:outlineLvl w:val="0"/>
    </w:pPr>
    <w:rPr>
      <w:rFonts w:ascii="Arial" w:eastAsiaTheme="majorEastAsia" w:hAnsi="Arial" w:cs="Arial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1723F"/>
    <w:pPr>
      <w:keepNext/>
      <w:spacing w:before="240" w:after="0" w:line="240" w:lineRule="auto"/>
      <w:jc w:val="both"/>
      <w:outlineLvl w:val="1"/>
    </w:pPr>
    <w:rPr>
      <w:rFonts w:ascii="Arial" w:eastAsia="Times New Roman" w:hAnsi="Arial" w:cs="Arial"/>
      <w:b/>
      <w:sz w:val="24"/>
      <w:szCs w:val="20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40025"/>
    <w:pPr>
      <w:keepNext/>
      <w:keepLines/>
      <w:numPr>
        <w:numId w:val="38"/>
      </w:numPr>
      <w:spacing w:before="180" w:after="0" w:line="240" w:lineRule="auto"/>
      <w:outlineLvl w:val="2"/>
    </w:pPr>
    <w:rPr>
      <w:rFonts w:ascii="Arial" w:eastAsiaTheme="majorEastAsia" w:hAnsi="Arial" w:cs="Arial"/>
      <w:b/>
      <w:bCs/>
      <w:i/>
      <w:iCs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6206D3"/>
    <w:pPr>
      <w:numPr>
        <w:numId w:val="0"/>
      </w:numPr>
      <w:outlineLvl w:val="3"/>
    </w:pPr>
    <w:rPr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463F9"/>
    <w:pPr>
      <w:widowControl w:val="0"/>
      <w:spacing w:before="120" w:after="0" w:line="240" w:lineRule="auto"/>
      <w:outlineLvl w:val="4"/>
    </w:pPr>
    <w:rPr>
      <w:rFonts w:ascii="Arial" w:eastAsiaTheme="majorEastAsia" w:hAnsi="Arial" w:cs="Arial"/>
      <w:b/>
      <w:bCs/>
      <w:sz w:val="24"/>
      <w:szCs w:val="24"/>
      <w:u w:val="singl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92093"/>
    <w:pPr>
      <w:spacing w:before="120" w:after="0" w:line="240" w:lineRule="auto"/>
      <w:ind w:firstLine="709"/>
      <w:jc w:val="both"/>
      <w:outlineLvl w:val="5"/>
    </w:pPr>
    <w:rPr>
      <w:rFonts w:ascii="Arial" w:hAnsi="Arial" w:cs="Arial"/>
      <w:b/>
      <w:bCs/>
      <w:u w:val="single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E61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nhideWhenUsed/>
    <w:rsid w:val="00DE176B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E176B"/>
    <w:rPr>
      <w:rFonts w:ascii="Times New Roman" w:eastAsia="Times New Roman" w:hAnsi="Times New Roman" w:cs="Times New Roman"/>
      <w:sz w:val="20"/>
      <w:szCs w:val="20"/>
    </w:rPr>
  </w:style>
  <w:style w:type="paragraph" w:customStyle="1" w:styleId="Zkladntext24">
    <w:name w:val="Základní text 24"/>
    <w:basedOn w:val="Normln"/>
    <w:rsid w:val="00DE176B"/>
    <w:pPr>
      <w:overflowPunct w:val="0"/>
      <w:autoSpaceDE w:val="0"/>
      <w:autoSpaceDN w:val="0"/>
      <w:adjustRightInd w:val="0"/>
      <w:spacing w:before="120" w:after="0" w:line="360" w:lineRule="auto"/>
      <w:jc w:val="both"/>
      <w:textAlignment w:val="baseline"/>
    </w:pPr>
    <w:rPr>
      <w:rFonts w:ascii="Times New Roman" w:eastAsia="Times New Roman" w:hAnsi="Times New Roman" w:cs="Tahoma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C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E0E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0E1A"/>
  </w:style>
  <w:style w:type="paragraph" w:styleId="Zpat">
    <w:name w:val="footer"/>
    <w:basedOn w:val="Normln"/>
    <w:link w:val="ZpatChar"/>
    <w:unhideWhenUsed/>
    <w:rsid w:val="004E0E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4E0E1A"/>
  </w:style>
  <w:style w:type="character" w:customStyle="1" w:styleId="Nadpis2Char">
    <w:name w:val="Nadpis 2 Char"/>
    <w:basedOn w:val="Standardnpsmoodstavce"/>
    <w:link w:val="Nadpis2"/>
    <w:rsid w:val="00F1723F"/>
    <w:rPr>
      <w:rFonts w:ascii="Arial" w:eastAsia="Times New Roman" w:hAnsi="Arial" w:cs="Arial"/>
      <w:b/>
      <w:sz w:val="24"/>
      <w:szCs w:val="20"/>
    </w:rPr>
  </w:style>
  <w:style w:type="paragraph" w:styleId="Zkladntext">
    <w:name w:val="Body Text"/>
    <w:basedOn w:val="Normln"/>
    <w:link w:val="ZkladntextChar"/>
    <w:uiPriority w:val="99"/>
    <w:unhideWhenUsed/>
    <w:rsid w:val="000C470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C470C"/>
  </w:style>
  <w:style w:type="character" w:customStyle="1" w:styleId="Nadpis3Char">
    <w:name w:val="Nadpis 3 Char"/>
    <w:basedOn w:val="Standardnpsmoodstavce"/>
    <w:link w:val="Nadpis3"/>
    <w:uiPriority w:val="9"/>
    <w:rsid w:val="00D40025"/>
    <w:rPr>
      <w:rFonts w:ascii="Arial" w:eastAsiaTheme="majorEastAsia" w:hAnsi="Arial" w:cs="Arial"/>
      <w:b/>
      <w:bCs/>
      <w:i/>
      <w:iCs/>
    </w:rPr>
  </w:style>
  <w:style w:type="paragraph" w:styleId="Odstavecseseznamem">
    <w:name w:val="List Paragraph"/>
    <w:basedOn w:val="Normln"/>
    <w:uiPriority w:val="34"/>
    <w:qFormat/>
    <w:rsid w:val="00696C2A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9F005A"/>
    <w:rPr>
      <w:color w:val="0000FF"/>
      <w:u w:val="singl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61A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Zkladntext21">
    <w:name w:val="Základní text 21"/>
    <w:basedOn w:val="Normln"/>
    <w:rsid w:val="00FE61A0"/>
    <w:pPr>
      <w:overflowPunct w:val="0"/>
      <w:autoSpaceDE w:val="0"/>
      <w:autoSpaceDN w:val="0"/>
      <w:adjustRightInd w:val="0"/>
      <w:spacing w:before="120" w:after="0" w:line="360" w:lineRule="auto"/>
      <w:jc w:val="both"/>
      <w:textAlignment w:val="baseline"/>
    </w:pPr>
    <w:rPr>
      <w:rFonts w:ascii="Times New Roman" w:eastAsia="Times New Roman" w:hAnsi="Times New Roman" w:cs="Tahoma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4163AB"/>
    <w:rPr>
      <w:rFonts w:ascii="Arial" w:eastAsiaTheme="majorEastAsia" w:hAnsi="Arial" w:cs="Arial"/>
      <w:b/>
      <w:sz w:val="28"/>
      <w:szCs w:val="28"/>
    </w:rPr>
  </w:style>
  <w:style w:type="paragraph" w:customStyle="1" w:styleId="Zkladntext22">
    <w:name w:val="Základní text 22"/>
    <w:basedOn w:val="Normln"/>
    <w:rsid w:val="00BB08B3"/>
    <w:pPr>
      <w:overflowPunct w:val="0"/>
      <w:autoSpaceDE w:val="0"/>
      <w:autoSpaceDN w:val="0"/>
      <w:adjustRightInd w:val="0"/>
      <w:spacing w:before="120" w:after="0" w:line="360" w:lineRule="auto"/>
      <w:jc w:val="both"/>
      <w:textAlignment w:val="baseline"/>
    </w:pPr>
    <w:rPr>
      <w:rFonts w:ascii="Times New Roman" w:eastAsia="Times New Roman" w:hAnsi="Times New Roman" w:cs="Tahoma"/>
      <w:szCs w:val="20"/>
    </w:rPr>
  </w:style>
  <w:style w:type="character" w:styleId="slostrnky">
    <w:name w:val="page number"/>
    <w:basedOn w:val="Standardnpsmoodstavce"/>
    <w:semiHidden/>
    <w:rsid w:val="00BB08B3"/>
  </w:style>
  <w:style w:type="paragraph" w:styleId="Nadpisobsahu">
    <w:name w:val="TOC Heading"/>
    <w:basedOn w:val="Nadpis1"/>
    <w:next w:val="Normln"/>
    <w:uiPriority w:val="39"/>
    <w:unhideWhenUsed/>
    <w:qFormat/>
    <w:rsid w:val="00852D2E"/>
    <w:pPr>
      <w:spacing w:line="259" w:lineRule="auto"/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2D2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52D2E"/>
    <w:pPr>
      <w:spacing w:after="100"/>
      <w:ind w:left="440"/>
    </w:pPr>
  </w:style>
  <w:style w:type="paragraph" w:styleId="Obsah2">
    <w:name w:val="toc 2"/>
    <w:basedOn w:val="Normln"/>
    <w:next w:val="Normln"/>
    <w:autoRedefine/>
    <w:uiPriority w:val="39"/>
    <w:unhideWhenUsed/>
    <w:rsid w:val="00173C15"/>
    <w:pPr>
      <w:spacing w:after="100"/>
      <w:ind w:left="220"/>
    </w:pPr>
  </w:style>
  <w:style w:type="paragraph" w:styleId="Normlnweb">
    <w:name w:val="Normal (Web)"/>
    <w:basedOn w:val="Normln"/>
    <w:rsid w:val="00913C7A"/>
    <w:pPr>
      <w:widowControl w:val="0"/>
      <w:suppressAutoHyphens/>
      <w:autoSpaceDE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lotextu">
    <w:name w:val="Tìlo textu"/>
    <w:basedOn w:val="Normln"/>
    <w:rsid w:val="00913C7A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4993uroven">
    <w:name w:val="499_3uroven"/>
    <w:basedOn w:val="Normln"/>
    <w:rsid w:val="00913C7A"/>
    <w:pPr>
      <w:widowControl w:val="0"/>
      <w:suppressAutoHyphens/>
      <w:autoSpaceDE w:val="0"/>
      <w:spacing w:before="120" w:after="0" w:line="100" w:lineRule="atLeast"/>
      <w:ind w:left="709" w:hanging="709"/>
    </w:pPr>
    <w:rPr>
      <w:rFonts w:ascii="Arial" w:eastAsia="Times New Roman" w:hAnsi="Arial" w:cs="Arial"/>
      <w:color w:val="000000"/>
      <w:sz w:val="20"/>
      <w:szCs w:val="20"/>
      <w:lang w:eastAsia="ar-SA"/>
    </w:rPr>
  </w:style>
  <w:style w:type="paragraph" w:customStyle="1" w:styleId="V-PROJEKT-Zkladntext-prvnodsazen2">
    <w:name w:val="V-PROJEKT-Základní text - první odsazený 2"/>
    <w:basedOn w:val="Normln"/>
    <w:rsid w:val="00913C7A"/>
    <w:pPr>
      <w:widowControl w:val="0"/>
      <w:suppressAutoHyphens/>
      <w:autoSpaceDE w:val="0"/>
      <w:spacing w:before="60" w:after="12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rsid w:val="006206D3"/>
    <w:rPr>
      <w:rFonts w:ascii="Arial" w:eastAsiaTheme="majorEastAsia" w:hAnsi="Arial" w:cs="Arial"/>
      <w:b/>
      <w:bCs/>
      <w:i/>
      <w:iCs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EA10F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A10F6"/>
  </w:style>
  <w:style w:type="paragraph" w:customStyle="1" w:styleId="Default">
    <w:name w:val="Default"/>
    <w:rsid w:val="00EA10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unhideWhenUsed/>
    <w:rsid w:val="00EA10F6"/>
    <w:rPr>
      <w:i/>
      <w:iCs/>
    </w:rPr>
  </w:style>
  <w:style w:type="paragraph" w:styleId="Bezmezer">
    <w:name w:val="No Spacing"/>
    <w:uiPriority w:val="1"/>
    <w:qFormat/>
    <w:rsid w:val="00522FB8"/>
    <w:pPr>
      <w:numPr>
        <w:numId w:val="27"/>
      </w:numPr>
      <w:spacing w:after="0" w:line="240" w:lineRule="auto"/>
    </w:pPr>
  </w:style>
  <w:style w:type="character" w:customStyle="1" w:styleId="Nadpis5Char">
    <w:name w:val="Nadpis 5 Char"/>
    <w:basedOn w:val="Standardnpsmoodstavce"/>
    <w:link w:val="Nadpis5"/>
    <w:uiPriority w:val="9"/>
    <w:rsid w:val="008463F9"/>
    <w:rPr>
      <w:rFonts w:ascii="Arial" w:eastAsiaTheme="majorEastAsia" w:hAnsi="Arial" w:cs="Arial"/>
      <w:b/>
      <w:bCs/>
      <w:sz w:val="24"/>
      <w:szCs w:val="24"/>
      <w:u w:val="single"/>
    </w:rPr>
  </w:style>
  <w:style w:type="character" w:customStyle="1" w:styleId="Nadpis6Char">
    <w:name w:val="Nadpis 6 Char"/>
    <w:basedOn w:val="Standardnpsmoodstavce"/>
    <w:link w:val="Nadpis6"/>
    <w:uiPriority w:val="9"/>
    <w:rsid w:val="00692093"/>
    <w:rPr>
      <w:rFonts w:ascii="Arial" w:hAnsi="Arial" w:cs="Arial"/>
      <w:b/>
      <w:bCs/>
      <w:u w:val="single"/>
    </w:rPr>
  </w:style>
  <w:style w:type="paragraph" w:styleId="Seznam">
    <w:name w:val="List"/>
    <w:basedOn w:val="Zkladntext"/>
    <w:rsid w:val="005154A4"/>
    <w:pPr>
      <w:widowControl w:val="0"/>
      <w:suppressAutoHyphens/>
      <w:autoSpaceDE w:val="0"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2z1">
    <w:name w:val="WW8Num2z1"/>
    <w:rsid w:val="009735AB"/>
  </w:style>
  <w:style w:type="paragraph" w:customStyle="1" w:styleId="Seznamsodrkami1">
    <w:name w:val="Seznam s odrážkami1"/>
    <w:basedOn w:val="Normln"/>
    <w:rsid w:val="009735AB"/>
    <w:pPr>
      <w:numPr>
        <w:numId w:val="2"/>
      </w:numPr>
      <w:tabs>
        <w:tab w:val="left" w:pos="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F0C58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F0C58"/>
    <w:rPr>
      <w:sz w:val="16"/>
      <w:szCs w:val="16"/>
    </w:rPr>
  </w:style>
  <w:style w:type="paragraph" w:customStyle="1" w:styleId="A-Nadpis-mal">
    <w:name w:val="A-Nadpis-malý"/>
    <w:basedOn w:val="Normln"/>
    <w:rsid w:val="00387B0E"/>
    <w:pPr>
      <w:overflowPunct w:val="0"/>
      <w:autoSpaceDE w:val="0"/>
      <w:autoSpaceDN w:val="0"/>
      <w:adjustRightInd w:val="0"/>
      <w:spacing w:before="120" w:after="0" w:line="360" w:lineRule="auto"/>
      <w:jc w:val="both"/>
      <w:textAlignment w:val="baseline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eznamsodrkami21">
    <w:name w:val="Seznam s odrážkami 21"/>
    <w:basedOn w:val="Normln"/>
    <w:rsid w:val="001876A3"/>
    <w:pPr>
      <w:tabs>
        <w:tab w:val="left" w:pos="643"/>
      </w:tabs>
      <w:suppressAutoHyphens/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2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56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98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24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6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34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760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2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4D78D2-99A5-47BE-A9EB-0A88EDAF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2367</TotalTime>
  <Pages>16</Pages>
  <Words>5907</Words>
  <Characters>34855</Characters>
  <Application>Microsoft Office Word</Application>
  <DocSecurity>0</DocSecurity>
  <Lines>290</Lines>
  <Paragraphs>81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Pavell</dc:creator>
  <cp:lastModifiedBy>Jana Hnilicová</cp:lastModifiedBy>
  <cp:revision>256</cp:revision>
  <cp:lastPrinted>2023-05-31T11:48:00Z</cp:lastPrinted>
  <dcterms:created xsi:type="dcterms:W3CDTF">2017-12-12T12:22:00Z</dcterms:created>
  <dcterms:modified xsi:type="dcterms:W3CDTF">2023-11-16T09:00:00Z</dcterms:modified>
</cp:coreProperties>
</file>