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61F" w:rsidRPr="00772FF6" w:rsidRDefault="0026361F" w:rsidP="0026361F">
      <w:pPr>
        <w:pStyle w:val="Zkladntext2"/>
        <w:tabs>
          <w:tab w:val="left" w:pos="1843"/>
          <w:tab w:val="left" w:pos="5812"/>
        </w:tabs>
        <w:ind w:left="2832" w:hanging="2832"/>
        <w:rPr>
          <w:rFonts w:ascii="Arial" w:hAnsi="Arial" w:cs="Arial"/>
        </w:rPr>
      </w:pPr>
      <w:r w:rsidRPr="00772FF6">
        <w:rPr>
          <w:rFonts w:ascii="Arial" w:hAnsi="Arial" w:cs="Arial"/>
        </w:rPr>
        <w:t>Název stavby:</w:t>
      </w:r>
      <w:r w:rsidRPr="00772FF6">
        <w:rPr>
          <w:rFonts w:ascii="Arial" w:hAnsi="Arial" w:cs="Arial"/>
        </w:rPr>
        <w:tab/>
        <w:t xml:space="preserve">Zpracování PD – Lautnerova1, Šumperk, - zateplení objektu </w:t>
      </w:r>
    </w:p>
    <w:p w:rsidR="0026361F" w:rsidRPr="00772FF6" w:rsidRDefault="0026361F" w:rsidP="0026361F">
      <w:pPr>
        <w:pStyle w:val="Zkladntext2"/>
        <w:tabs>
          <w:tab w:val="left" w:pos="1843"/>
          <w:tab w:val="left" w:pos="5812"/>
        </w:tabs>
        <w:ind w:left="2832" w:hanging="2832"/>
        <w:rPr>
          <w:rFonts w:ascii="Arial" w:hAnsi="Arial" w:cs="Arial"/>
        </w:rPr>
      </w:pPr>
    </w:p>
    <w:p w:rsidR="0026361F" w:rsidRPr="00772FF6" w:rsidRDefault="0026361F" w:rsidP="0026361F">
      <w:pPr>
        <w:pStyle w:val="Zkladntext2"/>
        <w:tabs>
          <w:tab w:val="left" w:pos="1843"/>
          <w:tab w:val="left" w:pos="5812"/>
        </w:tabs>
        <w:ind w:left="2832" w:hanging="2832"/>
        <w:rPr>
          <w:rFonts w:ascii="Arial" w:hAnsi="Arial" w:cs="Arial"/>
        </w:rPr>
      </w:pPr>
      <w:r w:rsidRPr="00772FF6">
        <w:rPr>
          <w:rFonts w:ascii="Arial" w:hAnsi="Arial" w:cs="Arial"/>
        </w:rPr>
        <w:t>Investor:</w:t>
      </w:r>
      <w:r w:rsidRPr="00772FF6">
        <w:rPr>
          <w:rFonts w:ascii="Arial" w:hAnsi="Arial" w:cs="Arial"/>
        </w:rPr>
        <w:tab/>
        <w:t>Město Šumperk, náměstí Míru 364/1, 78701 Šumperk</w:t>
      </w:r>
    </w:p>
    <w:p w:rsidR="0026361F" w:rsidRPr="00772FF6" w:rsidRDefault="0026361F" w:rsidP="0026361F">
      <w:pPr>
        <w:pStyle w:val="Zkladntext2"/>
        <w:tabs>
          <w:tab w:val="left" w:pos="2127"/>
        </w:tabs>
        <w:ind w:left="2832" w:hanging="2832"/>
        <w:rPr>
          <w:rFonts w:ascii="Arial" w:hAnsi="Arial" w:cs="Arial"/>
          <w:b/>
          <w:sz w:val="28"/>
          <w:szCs w:val="28"/>
        </w:rPr>
      </w:pPr>
    </w:p>
    <w:p w:rsidR="0026361F" w:rsidRPr="00772FF6" w:rsidRDefault="0026361F" w:rsidP="0026361F">
      <w:pPr>
        <w:pStyle w:val="Zkladntext2"/>
        <w:tabs>
          <w:tab w:val="left" w:pos="2127"/>
        </w:tabs>
        <w:ind w:left="2832" w:hanging="2832"/>
        <w:rPr>
          <w:rFonts w:ascii="Arial" w:hAnsi="Arial" w:cs="Arial"/>
          <w:b/>
          <w:sz w:val="28"/>
          <w:szCs w:val="28"/>
        </w:rPr>
      </w:pPr>
    </w:p>
    <w:p w:rsidR="0026361F" w:rsidRPr="00772FF6" w:rsidRDefault="0026361F" w:rsidP="0026361F">
      <w:pPr>
        <w:pStyle w:val="Zkladntext2"/>
        <w:tabs>
          <w:tab w:val="left" w:pos="2127"/>
        </w:tabs>
        <w:ind w:left="2832" w:hanging="2832"/>
        <w:rPr>
          <w:rFonts w:ascii="Arial" w:hAnsi="Arial" w:cs="Arial"/>
          <w:b/>
          <w:sz w:val="28"/>
          <w:szCs w:val="28"/>
        </w:rPr>
      </w:pPr>
    </w:p>
    <w:p w:rsidR="0026361F" w:rsidRPr="00772FF6" w:rsidRDefault="0026361F" w:rsidP="0026361F">
      <w:pPr>
        <w:pStyle w:val="Zkladntext2"/>
        <w:tabs>
          <w:tab w:val="left" w:pos="2127"/>
        </w:tabs>
        <w:ind w:left="2832" w:hanging="2832"/>
        <w:rPr>
          <w:rFonts w:ascii="Arial" w:hAnsi="Arial" w:cs="Arial"/>
          <w:b/>
          <w:sz w:val="28"/>
          <w:szCs w:val="28"/>
        </w:rPr>
      </w:pPr>
    </w:p>
    <w:p w:rsidR="0026361F" w:rsidRPr="00772FF6" w:rsidRDefault="0026361F" w:rsidP="0026361F">
      <w:pPr>
        <w:pStyle w:val="Zkladntext2"/>
        <w:tabs>
          <w:tab w:val="left" w:pos="2127"/>
        </w:tabs>
        <w:ind w:left="2832" w:hanging="2832"/>
        <w:rPr>
          <w:rFonts w:ascii="Arial" w:hAnsi="Arial" w:cs="Arial"/>
          <w:b/>
          <w:sz w:val="28"/>
          <w:szCs w:val="28"/>
        </w:rPr>
      </w:pPr>
    </w:p>
    <w:p w:rsidR="0026361F" w:rsidRPr="00772FF6" w:rsidRDefault="0026361F" w:rsidP="0026361F">
      <w:pPr>
        <w:pStyle w:val="Zkladntext2"/>
        <w:tabs>
          <w:tab w:val="left" w:pos="2127"/>
        </w:tabs>
        <w:ind w:left="2832" w:hanging="2832"/>
        <w:rPr>
          <w:rFonts w:ascii="Arial" w:hAnsi="Arial" w:cs="Arial"/>
          <w:b/>
          <w:sz w:val="28"/>
          <w:szCs w:val="28"/>
        </w:rPr>
      </w:pPr>
    </w:p>
    <w:p w:rsidR="0026361F" w:rsidRPr="00772FF6" w:rsidRDefault="0026361F" w:rsidP="0026361F">
      <w:pPr>
        <w:jc w:val="center"/>
        <w:rPr>
          <w:rFonts w:ascii="Arial" w:hAnsi="Arial" w:cs="Arial"/>
          <w:bCs/>
          <w:sz w:val="56"/>
          <w:szCs w:val="72"/>
        </w:rPr>
      </w:pPr>
      <w:r w:rsidRPr="00772FF6">
        <w:rPr>
          <w:rFonts w:ascii="Arial" w:hAnsi="Arial" w:cs="Arial"/>
          <w:bCs/>
          <w:sz w:val="56"/>
          <w:szCs w:val="72"/>
        </w:rPr>
        <w:t>D.1.1 TECHNICKÁ ZPRÁVA</w:t>
      </w:r>
    </w:p>
    <w:p w:rsidR="0026361F" w:rsidRPr="00772FF6" w:rsidRDefault="0026361F" w:rsidP="0026361F">
      <w:pPr>
        <w:jc w:val="center"/>
        <w:rPr>
          <w:rFonts w:ascii="Arial" w:hAnsi="Arial" w:cs="Arial"/>
          <w:sz w:val="24"/>
        </w:rPr>
      </w:pPr>
      <w:r w:rsidRPr="00772FF6">
        <w:rPr>
          <w:rFonts w:ascii="Arial" w:hAnsi="Arial" w:cs="Arial"/>
          <w:sz w:val="24"/>
        </w:rPr>
        <w:t>PROJEKT PRO PROVÁDĚNÍ STAVBY</w:t>
      </w:r>
    </w:p>
    <w:p w:rsidR="0026361F" w:rsidRPr="00772FF6" w:rsidRDefault="0026361F" w:rsidP="0026361F">
      <w:pPr>
        <w:jc w:val="center"/>
        <w:rPr>
          <w:rFonts w:ascii="Arial" w:hAnsi="Arial" w:cs="Arial"/>
          <w:caps/>
          <w:sz w:val="20"/>
          <w:szCs w:val="44"/>
        </w:rPr>
      </w:pPr>
    </w:p>
    <w:p w:rsidR="0026361F" w:rsidRPr="00772FF6" w:rsidRDefault="0026361F" w:rsidP="0026361F">
      <w:pPr>
        <w:jc w:val="center"/>
        <w:rPr>
          <w:rFonts w:ascii="Arial" w:hAnsi="Arial" w:cs="Arial"/>
          <w:caps/>
          <w:sz w:val="20"/>
          <w:szCs w:val="44"/>
        </w:rPr>
      </w:pPr>
    </w:p>
    <w:p w:rsidR="0026361F" w:rsidRPr="00772FF6" w:rsidRDefault="0026361F" w:rsidP="0026361F">
      <w:pPr>
        <w:jc w:val="center"/>
        <w:rPr>
          <w:rFonts w:ascii="Arial" w:hAnsi="Arial" w:cs="Arial"/>
          <w:noProof/>
        </w:rPr>
      </w:pPr>
    </w:p>
    <w:p w:rsidR="0026361F" w:rsidRPr="00772FF6" w:rsidRDefault="0026361F" w:rsidP="0026361F">
      <w:pPr>
        <w:jc w:val="center"/>
        <w:rPr>
          <w:rFonts w:ascii="Arial" w:hAnsi="Arial" w:cs="Arial"/>
          <w:noProof/>
        </w:rPr>
      </w:pPr>
      <w:r w:rsidRPr="00772FF6">
        <w:rPr>
          <w:rFonts w:ascii="Arial" w:hAnsi="Arial" w:cs="Arial"/>
          <w:noProof/>
        </w:rPr>
        <w:drawing>
          <wp:inline distT="0" distB="0" distL="0" distR="0" wp14:anchorId="773DBA06" wp14:editId="16167157">
            <wp:extent cx="5343525" cy="11144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3525" cy="1114425"/>
                    </a:xfrm>
                    <a:prstGeom prst="rect">
                      <a:avLst/>
                    </a:prstGeom>
                    <a:noFill/>
                    <a:ln>
                      <a:noFill/>
                    </a:ln>
                  </pic:spPr>
                </pic:pic>
              </a:graphicData>
            </a:graphic>
          </wp:inline>
        </w:drawing>
      </w:r>
    </w:p>
    <w:p w:rsidR="0026361F" w:rsidRPr="00772FF6" w:rsidRDefault="0026361F" w:rsidP="0026361F">
      <w:pPr>
        <w:jc w:val="center"/>
        <w:rPr>
          <w:rFonts w:ascii="Arial" w:hAnsi="Arial" w:cs="Arial"/>
          <w:noProof/>
        </w:rPr>
      </w:pPr>
    </w:p>
    <w:p w:rsidR="0026361F" w:rsidRPr="00772FF6" w:rsidRDefault="0026361F" w:rsidP="0026361F">
      <w:pPr>
        <w:jc w:val="center"/>
        <w:rPr>
          <w:rFonts w:ascii="Arial" w:hAnsi="Arial" w:cs="Arial"/>
          <w:noProof/>
        </w:rPr>
      </w:pPr>
    </w:p>
    <w:p w:rsidR="0026361F" w:rsidRPr="00772FF6" w:rsidRDefault="0026361F" w:rsidP="0026361F">
      <w:pPr>
        <w:jc w:val="center"/>
        <w:rPr>
          <w:rFonts w:ascii="Arial" w:hAnsi="Arial" w:cs="Arial"/>
          <w:caps/>
          <w:sz w:val="20"/>
          <w:szCs w:val="44"/>
        </w:rPr>
      </w:pPr>
    </w:p>
    <w:p w:rsidR="0026361F" w:rsidRPr="00772FF6" w:rsidRDefault="0026361F" w:rsidP="0026361F">
      <w:pPr>
        <w:pStyle w:val="Zkladntext24"/>
        <w:tabs>
          <w:tab w:val="right" w:pos="-2977"/>
          <w:tab w:val="left" w:pos="567"/>
        </w:tabs>
        <w:overflowPunct/>
        <w:autoSpaceDE/>
        <w:adjustRightInd/>
        <w:spacing w:before="0"/>
        <w:jc w:val="center"/>
        <w:rPr>
          <w:rFonts w:ascii="Arial" w:hAnsi="Arial" w:cs="Arial"/>
          <w:noProof/>
          <w:sz w:val="24"/>
        </w:rPr>
      </w:pPr>
    </w:p>
    <w:p w:rsidR="0026361F" w:rsidRPr="00772FF6" w:rsidRDefault="0026361F" w:rsidP="0026361F">
      <w:pPr>
        <w:tabs>
          <w:tab w:val="right" w:pos="-1701"/>
          <w:tab w:val="right" w:pos="-426"/>
          <w:tab w:val="left" w:pos="567"/>
          <w:tab w:val="left" w:pos="2552"/>
        </w:tabs>
        <w:rPr>
          <w:rFonts w:ascii="Arial" w:hAnsi="Arial" w:cs="Arial"/>
          <w:bCs/>
          <w:sz w:val="32"/>
        </w:rPr>
      </w:pPr>
    </w:p>
    <w:p w:rsidR="0026361F" w:rsidRPr="00772FF6" w:rsidRDefault="0026361F" w:rsidP="0026361F">
      <w:pPr>
        <w:tabs>
          <w:tab w:val="right" w:pos="-1701"/>
          <w:tab w:val="right" w:pos="-426"/>
          <w:tab w:val="left" w:pos="567"/>
          <w:tab w:val="left" w:pos="2552"/>
        </w:tabs>
        <w:rPr>
          <w:rFonts w:ascii="Arial" w:hAnsi="Arial" w:cs="Arial"/>
          <w:bCs/>
          <w:sz w:val="32"/>
        </w:rPr>
      </w:pPr>
    </w:p>
    <w:p w:rsidR="0026361F" w:rsidRPr="00772FF6" w:rsidRDefault="0026361F" w:rsidP="0026361F">
      <w:pPr>
        <w:tabs>
          <w:tab w:val="right" w:pos="-1701"/>
          <w:tab w:val="right" w:pos="-426"/>
          <w:tab w:val="left" w:pos="567"/>
          <w:tab w:val="left" w:pos="2552"/>
        </w:tabs>
        <w:rPr>
          <w:rFonts w:ascii="Arial" w:hAnsi="Arial" w:cs="Arial"/>
          <w:bCs/>
          <w:sz w:val="32"/>
        </w:rPr>
      </w:pPr>
    </w:p>
    <w:p w:rsidR="0026361F" w:rsidRPr="00772FF6" w:rsidRDefault="0026361F" w:rsidP="0026361F">
      <w:pPr>
        <w:tabs>
          <w:tab w:val="right" w:pos="-1701"/>
          <w:tab w:val="right" w:pos="-426"/>
          <w:tab w:val="left" w:pos="567"/>
          <w:tab w:val="left" w:pos="2552"/>
        </w:tabs>
        <w:rPr>
          <w:rFonts w:ascii="Arial" w:hAnsi="Arial" w:cs="Arial"/>
          <w:bCs/>
          <w:sz w:val="32"/>
        </w:rPr>
      </w:pPr>
    </w:p>
    <w:p w:rsidR="0026361F" w:rsidRPr="00772FF6" w:rsidRDefault="0026361F" w:rsidP="0026361F">
      <w:pPr>
        <w:tabs>
          <w:tab w:val="right" w:pos="-1701"/>
          <w:tab w:val="right" w:pos="-426"/>
          <w:tab w:val="left" w:pos="567"/>
          <w:tab w:val="left" w:pos="2552"/>
        </w:tabs>
        <w:rPr>
          <w:rFonts w:ascii="Arial" w:hAnsi="Arial" w:cs="Arial"/>
          <w:bCs/>
          <w:sz w:val="32"/>
        </w:rPr>
      </w:pPr>
    </w:p>
    <w:p w:rsidR="0026361F" w:rsidRPr="00772FF6" w:rsidRDefault="0026361F" w:rsidP="000F669A">
      <w:pPr>
        <w:pStyle w:val="Zkladntext2"/>
        <w:spacing w:line="240" w:lineRule="auto"/>
        <w:ind w:left="1843" w:hanging="1843"/>
        <w:rPr>
          <w:rFonts w:ascii="Arial" w:hAnsi="Arial" w:cs="Arial"/>
        </w:rPr>
      </w:pPr>
      <w:r w:rsidRPr="00772FF6">
        <w:rPr>
          <w:rFonts w:ascii="Arial" w:hAnsi="Arial" w:cs="Arial"/>
        </w:rPr>
        <w:t xml:space="preserve">Zpracovatel : </w:t>
      </w:r>
      <w:r w:rsidRPr="00772FF6">
        <w:rPr>
          <w:rFonts w:ascii="Arial" w:hAnsi="Arial" w:cs="Arial"/>
        </w:rPr>
        <w:tab/>
        <w:t>Jiří Frys - stavební projekce</w:t>
      </w:r>
    </w:p>
    <w:p w:rsidR="0026361F" w:rsidRPr="00772FF6" w:rsidRDefault="0026361F" w:rsidP="000F669A">
      <w:pPr>
        <w:pStyle w:val="Zkladntext2"/>
        <w:spacing w:line="240" w:lineRule="auto"/>
        <w:ind w:left="1843" w:hanging="1843"/>
        <w:rPr>
          <w:rFonts w:ascii="Arial" w:hAnsi="Arial" w:cs="Arial"/>
        </w:rPr>
      </w:pPr>
      <w:r w:rsidRPr="00772FF6">
        <w:rPr>
          <w:rFonts w:ascii="Arial" w:hAnsi="Arial" w:cs="Arial"/>
        </w:rPr>
        <w:tab/>
        <w:t>Langrova 12, 787 01 Šumperk</w:t>
      </w:r>
    </w:p>
    <w:p w:rsidR="0026361F" w:rsidRPr="00772FF6" w:rsidRDefault="0026361F" w:rsidP="000F669A">
      <w:pPr>
        <w:pStyle w:val="Zkladntext2"/>
        <w:ind w:left="1843" w:hanging="1843"/>
        <w:rPr>
          <w:rFonts w:ascii="Arial" w:hAnsi="Arial" w:cs="Arial"/>
        </w:rPr>
      </w:pPr>
      <w:r w:rsidRPr="00772FF6">
        <w:rPr>
          <w:rFonts w:ascii="Arial" w:hAnsi="Arial" w:cs="Arial"/>
        </w:rPr>
        <w:tab/>
        <w:t xml:space="preserve">583 215 988, </w:t>
      </w:r>
      <w:r w:rsidRPr="00772FF6">
        <w:rPr>
          <w:rStyle w:val="Hypertextovodkaz"/>
          <w:rFonts w:ascii="Arial" w:hAnsi="Arial" w:cs="Arial"/>
          <w:color w:val="auto"/>
          <w:u w:val="none"/>
        </w:rPr>
        <w:t>frys@frys.cz</w:t>
      </w:r>
    </w:p>
    <w:p w:rsidR="0026361F" w:rsidRPr="00772FF6" w:rsidRDefault="0026361F" w:rsidP="000F669A">
      <w:pPr>
        <w:pStyle w:val="Zkladntext2"/>
        <w:ind w:left="1843" w:hanging="1843"/>
        <w:rPr>
          <w:rFonts w:ascii="Arial" w:hAnsi="Arial" w:cs="Arial"/>
        </w:rPr>
      </w:pPr>
      <w:r w:rsidRPr="00772FF6">
        <w:rPr>
          <w:rFonts w:ascii="Arial" w:hAnsi="Arial" w:cs="Arial"/>
        </w:rPr>
        <w:t xml:space="preserve">Číslo zakázky : </w:t>
      </w:r>
      <w:r w:rsidRPr="00772FF6">
        <w:rPr>
          <w:rFonts w:ascii="Arial" w:hAnsi="Arial" w:cs="Arial"/>
        </w:rPr>
        <w:tab/>
        <w:t>19/59</w:t>
      </w:r>
    </w:p>
    <w:p w:rsidR="0026361F" w:rsidRPr="00772FF6" w:rsidRDefault="0026361F" w:rsidP="000F669A">
      <w:pPr>
        <w:pStyle w:val="Zkladntext2"/>
        <w:ind w:left="1843" w:hanging="1843"/>
        <w:rPr>
          <w:rFonts w:ascii="Arial" w:hAnsi="Arial" w:cs="Arial"/>
        </w:rPr>
      </w:pPr>
      <w:r w:rsidRPr="00772FF6">
        <w:rPr>
          <w:rFonts w:ascii="Arial" w:hAnsi="Arial" w:cs="Arial"/>
        </w:rPr>
        <w:t xml:space="preserve">V Šumperku : </w:t>
      </w:r>
      <w:r w:rsidRPr="00772FF6">
        <w:rPr>
          <w:rFonts w:ascii="Arial" w:hAnsi="Arial" w:cs="Arial"/>
        </w:rPr>
        <w:tab/>
        <w:t>12/2019</w:t>
      </w:r>
    </w:p>
    <w:p w:rsidR="00C23291" w:rsidRPr="00772FF6" w:rsidRDefault="00C23291" w:rsidP="000F669A">
      <w:pPr>
        <w:pStyle w:val="Nadpisobsahu"/>
        <w:numPr>
          <w:ilvl w:val="0"/>
          <w:numId w:val="0"/>
        </w:numPr>
        <w:rPr>
          <w:rFonts w:ascii="Arial" w:hAnsi="Arial" w:cs="Arial"/>
          <w:color w:val="auto"/>
        </w:rPr>
      </w:pPr>
      <w:r w:rsidRPr="00772FF6">
        <w:rPr>
          <w:rFonts w:ascii="Arial" w:hAnsi="Arial" w:cs="Arial"/>
          <w:color w:val="auto"/>
        </w:rPr>
        <w:lastRenderedPageBreak/>
        <w:t>Obsah :</w:t>
      </w:r>
    </w:p>
    <w:p w:rsidR="00C23291" w:rsidRPr="00772FF6" w:rsidRDefault="00C23291" w:rsidP="006454AE">
      <w:pPr>
        <w:pStyle w:val="Obsah1"/>
      </w:pPr>
    </w:p>
    <w:p w:rsidR="00F55582" w:rsidRPr="006D3A4C" w:rsidRDefault="00496B3D">
      <w:pPr>
        <w:pStyle w:val="Obsah1"/>
        <w:tabs>
          <w:tab w:val="left" w:pos="600"/>
        </w:tabs>
        <w:rPr>
          <w:rFonts w:eastAsiaTheme="minorEastAsia"/>
          <w:b w:val="0"/>
          <w:caps w:val="0"/>
          <w:szCs w:val="22"/>
        </w:rPr>
      </w:pPr>
      <w:r w:rsidRPr="006D3A4C">
        <w:rPr>
          <w:szCs w:val="22"/>
        </w:rPr>
        <w:fldChar w:fldCharType="begin"/>
      </w:r>
      <w:r w:rsidR="00C23291" w:rsidRPr="006D3A4C">
        <w:rPr>
          <w:szCs w:val="22"/>
        </w:rPr>
        <w:instrText xml:space="preserve"> TOC \o "1-3" \h \z \u </w:instrText>
      </w:r>
      <w:r w:rsidRPr="006D3A4C">
        <w:rPr>
          <w:szCs w:val="22"/>
        </w:rPr>
        <w:fldChar w:fldCharType="separate"/>
      </w:r>
      <w:hyperlink w:anchor="_Toc29822382" w:history="1">
        <w:r w:rsidR="00F55582" w:rsidRPr="006D3A4C">
          <w:rPr>
            <w:rStyle w:val="Hypertextovodkaz"/>
          </w:rPr>
          <w:t>1.</w:t>
        </w:r>
        <w:r w:rsidR="00F55582" w:rsidRPr="006D3A4C">
          <w:rPr>
            <w:rFonts w:eastAsiaTheme="minorEastAsia"/>
            <w:b w:val="0"/>
            <w:caps w:val="0"/>
            <w:szCs w:val="22"/>
          </w:rPr>
          <w:tab/>
        </w:r>
        <w:r w:rsidR="00F55582" w:rsidRPr="006D3A4C">
          <w:rPr>
            <w:rStyle w:val="Hypertextovodkaz"/>
          </w:rPr>
          <w:t>Architektonické a stavební řešení</w:t>
        </w:r>
        <w:r w:rsidR="00F55582" w:rsidRPr="006D3A4C">
          <w:rPr>
            <w:webHidden/>
          </w:rPr>
          <w:tab/>
        </w:r>
        <w:r w:rsidR="00F55582" w:rsidRPr="006D3A4C">
          <w:rPr>
            <w:webHidden/>
          </w:rPr>
          <w:fldChar w:fldCharType="begin"/>
        </w:r>
        <w:r w:rsidR="00F55582" w:rsidRPr="006D3A4C">
          <w:rPr>
            <w:webHidden/>
          </w:rPr>
          <w:instrText xml:space="preserve"> PAGEREF _Toc29822382 \h </w:instrText>
        </w:r>
        <w:r w:rsidR="00F55582" w:rsidRPr="006D3A4C">
          <w:rPr>
            <w:webHidden/>
          </w:rPr>
        </w:r>
        <w:r w:rsidR="00F55582" w:rsidRPr="006D3A4C">
          <w:rPr>
            <w:webHidden/>
          </w:rPr>
          <w:fldChar w:fldCharType="separate"/>
        </w:r>
        <w:r w:rsidR="00F55582" w:rsidRPr="006D3A4C">
          <w:rPr>
            <w:webHidden/>
          </w:rPr>
          <w:t>3</w:t>
        </w:r>
        <w:r w:rsidR="00F55582" w:rsidRPr="006D3A4C">
          <w:rPr>
            <w:webHidden/>
          </w:rPr>
          <w:fldChar w:fldCharType="end"/>
        </w:r>
      </w:hyperlink>
    </w:p>
    <w:p w:rsidR="00F55582" w:rsidRPr="006D3A4C" w:rsidRDefault="00F55582">
      <w:pPr>
        <w:pStyle w:val="Obsah1"/>
        <w:tabs>
          <w:tab w:val="left" w:pos="600"/>
        </w:tabs>
        <w:rPr>
          <w:rFonts w:eastAsiaTheme="minorEastAsia"/>
          <w:b w:val="0"/>
          <w:caps w:val="0"/>
          <w:szCs w:val="22"/>
        </w:rPr>
      </w:pPr>
      <w:hyperlink w:anchor="_Toc29822383" w:history="1">
        <w:r w:rsidRPr="006D3A4C">
          <w:rPr>
            <w:rStyle w:val="Hypertextovodkaz"/>
          </w:rPr>
          <w:t>2.</w:t>
        </w:r>
        <w:r w:rsidRPr="006D3A4C">
          <w:rPr>
            <w:rFonts w:eastAsiaTheme="minorEastAsia"/>
            <w:b w:val="0"/>
            <w:caps w:val="0"/>
            <w:szCs w:val="22"/>
          </w:rPr>
          <w:tab/>
        </w:r>
        <w:r w:rsidRPr="006D3A4C">
          <w:rPr>
            <w:rStyle w:val="Hypertextovodkaz"/>
          </w:rPr>
          <w:t>TECHNICKÉ A KONSTRUKČNÍ ŘEŠENÍ OBJEKTU, JEHO ZDŮVODNĚNÍ VE VAZBĚ NA UŽITÍ OBJEKTU A JEHO POŽADOVANOU ŽIVOTNOST</w:t>
        </w:r>
        <w:r w:rsidRPr="006D3A4C">
          <w:rPr>
            <w:webHidden/>
          </w:rPr>
          <w:tab/>
        </w:r>
        <w:r w:rsidRPr="006D3A4C">
          <w:rPr>
            <w:webHidden/>
          </w:rPr>
          <w:fldChar w:fldCharType="begin"/>
        </w:r>
        <w:r w:rsidRPr="006D3A4C">
          <w:rPr>
            <w:webHidden/>
          </w:rPr>
          <w:instrText xml:space="preserve"> PAGEREF _Toc29822383 \h </w:instrText>
        </w:r>
        <w:r w:rsidRPr="006D3A4C">
          <w:rPr>
            <w:webHidden/>
          </w:rPr>
        </w:r>
        <w:r w:rsidRPr="006D3A4C">
          <w:rPr>
            <w:webHidden/>
          </w:rPr>
          <w:fldChar w:fldCharType="separate"/>
        </w:r>
        <w:r w:rsidRPr="006D3A4C">
          <w:rPr>
            <w:webHidden/>
          </w:rPr>
          <w:t>3</w:t>
        </w:r>
        <w:r w:rsidRPr="006D3A4C">
          <w:rPr>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384" w:history="1">
        <w:r w:rsidRPr="006D3A4C">
          <w:rPr>
            <w:rStyle w:val="Hypertextovodkaz"/>
            <w:rFonts w:ascii="Arial" w:hAnsi="Arial" w:cs="Arial"/>
          </w:rPr>
          <w:t>a)</w:t>
        </w:r>
        <w:r w:rsidRPr="006D3A4C">
          <w:rPr>
            <w:rFonts w:ascii="Arial" w:eastAsiaTheme="minorEastAsia" w:hAnsi="Arial" w:cs="Arial"/>
            <w:sz w:val="22"/>
            <w:szCs w:val="22"/>
          </w:rPr>
          <w:tab/>
        </w:r>
        <w:r w:rsidRPr="006D3A4C">
          <w:rPr>
            <w:rStyle w:val="Hypertextovodkaz"/>
            <w:rFonts w:ascii="Arial" w:hAnsi="Arial" w:cs="Arial"/>
          </w:rPr>
          <w:t>Stávající stav a Bourání</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_Toc29822384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3</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385" w:history="1">
        <w:r w:rsidRPr="006D3A4C">
          <w:rPr>
            <w:rStyle w:val="Hypertextovodkaz"/>
            <w:rFonts w:ascii="Arial" w:hAnsi="Arial" w:cs="Arial"/>
          </w:rPr>
          <w:t>b)</w:t>
        </w:r>
        <w:r w:rsidRPr="006D3A4C">
          <w:rPr>
            <w:rFonts w:ascii="Arial" w:eastAsiaTheme="minorEastAsia" w:hAnsi="Arial" w:cs="Arial"/>
            <w:sz w:val="22"/>
            <w:szCs w:val="22"/>
          </w:rPr>
          <w:tab/>
        </w:r>
        <w:r w:rsidRPr="006D3A4C">
          <w:rPr>
            <w:rStyle w:val="Hypertextovodkaz"/>
            <w:rFonts w:ascii="Arial" w:hAnsi="Arial" w:cs="Arial"/>
          </w:rPr>
          <w:t>Výkopy</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_Toc29822385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3</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386" w:history="1">
        <w:r w:rsidRPr="006D3A4C">
          <w:rPr>
            <w:rStyle w:val="Hypertextovodkaz"/>
            <w:rFonts w:ascii="Arial" w:hAnsi="Arial" w:cs="Arial"/>
          </w:rPr>
          <w:t>c)</w:t>
        </w:r>
        <w:r w:rsidRPr="006D3A4C">
          <w:rPr>
            <w:rFonts w:ascii="Arial" w:eastAsiaTheme="minorEastAsia" w:hAnsi="Arial" w:cs="Arial"/>
            <w:sz w:val="22"/>
            <w:szCs w:val="22"/>
          </w:rPr>
          <w:tab/>
        </w:r>
        <w:r w:rsidRPr="006D3A4C">
          <w:rPr>
            <w:rStyle w:val="Hypertextovodkaz"/>
            <w:rFonts w:ascii="Arial" w:hAnsi="Arial" w:cs="Arial"/>
          </w:rPr>
          <w:t>Základové konstrukce</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_Toc29822386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3</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387" w:history="1">
        <w:r w:rsidRPr="006D3A4C">
          <w:rPr>
            <w:rStyle w:val="Hypertextovodkaz"/>
            <w:rFonts w:ascii="Arial" w:hAnsi="Arial" w:cs="Arial"/>
          </w:rPr>
          <w:t>d)</w:t>
        </w:r>
        <w:r w:rsidRPr="006D3A4C">
          <w:rPr>
            <w:rFonts w:ascii="Arial" w:eastAsiaTheme="minorEastAsia" w:hAnsi="Arial" w:cs="Arial"/>
            <w:sz w:val="22"/>
            <w:szCs w:val="22"/>
          </w:rPr>
          <w:tab/>
        </w:r>
        <w:r w:rsidRPr="006D3A4C">
          <w:rPr>
            <w:rStyle w:val="Hypertextovodkaz"/>
            <w:rFonts w:ascii="Arial" w:hAnsi="Arial" w:cs="Arial"/>
          </w:rPr>
          <w:t>Svislé konstrukce</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_Toc29822387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3</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388" w:history="1">
        <w:r w:rsidRPr="006D3A4C">
          <w:rPr>
            <w:rStyle w:val="Hypertextovodkaz"/>
            <w:rFonts w:ascii="Arial" w:hAnsi="Arial" w:cs="Arial"/>
          </w:rPr>
          <w:t>e)</w:t>
        </w:r>
        <w:r w:rsidRPr="006D3A4C">
          <w:rPr>
            <w:rFonts w:ascii="Arial" w:eastAsiaTheme="minorEastAsia" w:hAnsi="Arial" w:cs="Arial"/>
            <w:sz w:val="22"/>
            <w:szCs w:val="22"/>
          </w:rPr>
          <w:tab/>
        </w:r>
        <w:r w:rsidRPr="006D3A4C">
          <w:rPr>
            <w:rStyle w:val="Hypertextovodkaz"/>
            <w:rFonts w:ascii="Arial" w:hAnsi="Arial" w:cs="Arial"/>
          </w:rPr>
          <w:t>Vodorovné nosné konstrukce</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_Toc29822388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4</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389" w:history="1">
        <w:r w:rsidRPr="006D3A4C">
          <w:rPr>
            <w:rStyle w:val="Hypertextovodkaz"/>
            <w:rFonts w:ascii="Arial" w:hAnsi="Arial" w:cs="Arial"/>
          </w:rPr>
          <w:t>f)</w:t>
        </w:r>
        <w:r w:rsidRPr="006D3A4C">
          <w:rPr>
            <w:rFonts w:ascii="Arial" w:eastAsiaTheme="minorEastAsia" w:hAnsi="Arial" w:cs="Arial"/>
            <w:sz w:val="22"/>
            <w:szCs w:val="22"/>
          </w:rPr>
          <w:tab/>
        </w:r>
        <w:r w:rsidRPr="006D3A4C">
          <w:rPr>
            <w:rStyle w:val="Hypertextovodkaz"/>
            <w:rFonts w:ascii="Arial" w:hAnsi="Arial" w:cs="Arial"/>
          </w:rPr>
          <w:t>Nadpraží otvorů, průvlaky</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_Toc29822389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4</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390" w:history="1">
        <w:r w:rsidRPr="006D3A4C">
          <w:rPr>
            <w:rStyle w:val="Hypertextovodkaz"/>
            <w:rFonts w:ascii="Arial" w:hAnsi="Arial" w:cs="Arial"/>
          </w:rPr>
          <w:t>g)</w:t>
        </w:r>
        <w:r w:rsidRPr="006D3A4C">
          <w:rPr>
            <w:rFonts w:ascii="Arial" w:eastAsiaTheme="minorEastAsia" w:hAnsi="Arial" w:cs="Arial"/>
            <w:sz w:val="22"/>
            <w:szCs w:val="22"/>
          </w:rPr>
          <w:tab/>
        </w:r>
        <w:r w:rsidRPr="006D3A4C">
          <w:rPr>
            <w:rStyle w:val="Hypertextovodkaz"/>
            <w:rFonts w:ascii="Arial" w:hAnsi="Arial" w:cs="Arial"/>
          </w:rPr>
          <w:t>Konstrukce střechy a krovu</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_Toc29822390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4</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391" w:history="1">
        <w:r w:rsidRPr="006D3A4C">
          <w:rPr>
            <w:rStyle w:val="Hypertextovodkaz"/>
            <w:rFonts w:ascii="Arial" w:hAnsi="Arial" w:cs="Arial"/>
          </w:rPr>
          <w:t>h)</w:t>
        </w:r>
        <w:r w:rsidRPr="006D3A4C">
          <w:rPr>
            <w:rFonts w:ascii="Arial" w:eastAsiaTheme="minorEastAsia" w:hAnsi="Arial" w:cs="Arial"/>
            <w:sz w:val="22"/>
            <w:szCs w:val="22"/>
          </w:rPr>
          <w:tab/>
        </w:r>
        <w:r w:rsidRPr="006D3A4C">
          <w:rPr>
            <w:rStyle w:val="Hypertextovodkaz"/>
            <w:rFonts w:ascii="Arial" w:hAnsi="Arial" w:cs="Arial"/>
          </w:rPr>
          <w:t>Podhledy</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_Toc29822391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4</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392" w:history="1">
        <w:r w:rsidRPr="006D3A4C">
          <w:rPr>
            <w:rStyle w:val="Hypertextovodkaz"/>
            <w:rFonts w:ascii="Arial" w:hAnsi="Arial" w:cs="Arial"/>
          </w:rPr>
          <w:t>i)</w:t>
        </w:r>
        <w:r w:rsidRPr="006D3A4C">
          <w:rPr>
            <w:rFonts w:ascii="Arial" w:eastAsiaTheme="minorEastAsia" w:hAnsi="Arial" w:cs="Arial"/>
            <w:sz w:val="22"/>
            <w:szCs w:val="22"/>
          </w:rPr>
          <w:tab/>
        </w:r>
        <w:r w:rsidRPr="006D3A4C">
          <w:rPr>
            <w:rStyle w:val="Hypertextovodkaz"/>
            <w:rFonts w:ascii="Arial" w:hAnsi="Arial" w:cs="Arial"/>
          </w:rPr>
          <w:t>Izolace proti vlhkosti a radonu</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_Toc29822392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4</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393" w:history="1">
        <w:r w:rsidRPr="006D3A4C">
          <w:rPr>
            <w:rStyle w:val="Hypertextovodkaz"/>
            <w:rFonts w:ascii="Arial" w:hAnsi="Arial" w:cs="Arial"/>
          </w:rPr>
          <w:t>j)</w:t>
        </w:r>
        <w:r w:rsidRPr="006D3A4C">
          <w:rPr>
            <w:rFonts w:ascii="Arial" w:eastAsiaTheme="minorEastAsia" w:hAnsi="Arial" w:cs="Arial"/>
            <w:sz w:val="22"/>
            <w:szCs w:val="22"/>
          </w:rPr>
          <w:tab/>
        </w:r>
        <w:r w:rsidRPr="006D3A4C">
          <w:rPr>
            <w:rStyle w:val="Hypertextovodkaz"/>
            <w:rFonts w:ascii="Arial" w:hAnsi="Arial" w:cs="Arial"/>
          </w:rPr>
          <w:t>Izolace tepelné a zvukové</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_Toc29822393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4</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394" w:history="1">
        <w:r w:rsidRPr="006D3A4C">
          <w:rPr>
            <w:rStyle w:val="Hypertextovodkaz"/>
            <w:rFonts w:ascii="Arial" w:hAnsi="Arial" w:cs="Arial"/>
          </w:rPr>
          <w:t>k)</w:t>
        </w:r>
        <w:r w:rsidRPr="006D3A4C">
          <w:rPr>
            <w:rFonts w:ascii="Arial" w:eastAsiaTheme="minorEastAsia" w:hAnsi="Arial" w:cs="Arial"/>
            <w:sz w:val="22"/>
            <w:szCs w:val="22"/>
          </w:rPr>
          <w:tab/>
        </w:r>
        <w:r w:rsidRPr="006D3A4C">
          <w:rPr>
            <w:rStyle w:val="Hypertextovodkaz"/>
            <w:rFonts w:ascii="Arial" w:hAnsi="Arial" w:cs="Arial"/>
          </w:rPr>
          <w:t>Schodiště</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_Toc29822394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4</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395" w:history="1">
        <w:r w:rsidRPr="006D3A4C">
          <w:rPr>
            <w:rStyle w:val="Hypertextovodkaz"/>
            <w:rFonts w:ascii="Arial" w:hAnsi="Arial" w:cs="Arial"/>
          </w:rPr>
          <w:t>l)</w:t>
        </w:r>
        <w:r w:rsidRPr="006D3A4C">
          <w:rPr>
            <w:rFonts w:ascii="Arial" w:eastAsiaTheme="minorEastAsia" w:hAnsi="Arial" w:cs="Arial"/>
            <w:sz w:val="22"/>
            <w:szCs w:val="22"/>
          </w:rPr>
          <w:tab/>
        </w:r>
        <w:r w:rsidRPr="006D3A4C">
          <w:rPr>
            <w:rStyle w:val="Hypertextovodkaz"/>
            <w:rFonts w:ascii="Arial" w:hAnsi="Arial" w:cs="Arial"/>
          </w:rPr>
          <w:t>Etics</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_Toc29822395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5</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396" w:history="1">
        <w:r w:rsidRPr="006D3A4C">
          <w:rPr>
            <w:rStyle w:val="Hypertextovodkaz"/>
            <w:rFonts w:ascii="Arial" w:hAnsi="Arial" w:cs="Arial"/>
          </w:rPr>
          <w:t>m)</w:t>
        </w:r>
        <w:r w:rsidRPr="006D3A4C">
          <w:rPr>
            <w:rFonts w:ascii="Arial" w:eastAsiaTheme="minorEastAsia" w:hAnsi="Arial" w:cs="Arial"/>
            <w:sz w:val="22"/>
            <w:szCs w:val="22"/>
          </w:rPr>
          <w:tab/>
        </w:r>
        <w:r w:rsidRPr="006D3A4C">
          <w:rPr>
            <w:rStyle w:val="Hypertextovodkaz"/>
            <w:rFonts w:ascii="Arial" w:hAnsi="Arial" w:cs="Arial"/>
          </w:rPr>
          <w:t>Konstrukce truhlářské</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_Toc29822396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8</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397" w:history="1">
        <w:r w:rsidRPr="006D3A4C">
          <w:rPr>
            <w:rStyle w:val="Hypertextovodkaz"/>
            <w:rFonts w:ascii="Arial" w:hAnsi="Arial" w:cs="Arial"/>
          </w:rPr>
          <w:t>n)</w:t>
        </w:r>
        <w:r w:rsidRPr="006D3A4C">
          <w:rPr>
            <w:rFonts w:ascii="Arial" w:eastAsiaTheme="minorEastAsia" w:hAnsi="Arial" w:cs="Arial"/>
            <w:sz w:val="22"/>
            <w:szCs w:val="22"/>
          </w:rPr>
          <w:tab/>
        </w:r>
        <w:r w:rsidRPr="006D3A4C">
          <w:rPr>
            <w:rStyle w:val="Hypertextovodkaz"/>
            <w:rFonts w:ascii="Arial" w:hAnsi="Arial" w:cs="Arial"/>
          </w:rPr>
          <w:t>Konstrukce zámečnické</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_Toc29822397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9</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398" w:history="1">
        <w:r w:rsidRPr="006D3A4C">
          <w:rPr>
            <w:rStyle w:val="Hypertextovodkaz"/>
            <w:rFonts w:ascii="Arial" w:hAnsi="Arial" w:cs="Arial"/>
          </w:rPr>
          <w:t>o)</w:t>
        </w:r>
        <w:r w:rsidRPr="006D3A4C">
          <w:rPr>
            <w:rFonts w:ascii="Arial" w:eastAsiaTheme="minorEastAsia" w:hAnsi="Arial" w:cs="Arial"/>
            <w:sz w:val="22"/>
            <w:szCs w:val="22"/>
          </w:rPr>
          <w:tab/>
        </w:r>
        <w:r w:rsidRPr="006D3A4C">
          <w:rPr>
            <w:rStyle w:val="Hypertextovodkaz"/>
            <w:rFonts w:ascii="Arial" w:hAnsi="Arial" w:cs="Arial"/>
          </w:rPr>
          <w:t>Podlahy</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_Toc29822398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9</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399" w:history="1">
        <w:r w:rsidRPr="006D3A4C">
          <w:rPr>
            <w:rStyle w:val="Hypertextovodkaz"/>
            <w:rFonts w:ascii="Arial" w:hAnsi="Arial" w:cs="Arial"/>
          </w:rPr>
          <w:t>p)</w:t>
        </w:r>
        <w:r w:rsidRPr="006D3A4C">
          <w:rPr>
            <w:rFonts w:ascii="Arial" w:eastAsiaTheme="minorEastAsia" w:hAnsi="Arial" w:cs="Arial"/>
            <w:sz w:val="22"/>
            <w:szCs w:val="22"/>
          </w:rPr>
          <w:tab/>
        </w:r>
        <w:r w:rsidRPr="006D3A4C">
          <w:rPr>
            <w:rStyle w:val="Hypertextovodkaz"/>
            <w:rFonts w:ascii="Arial" w:hAnsi="Arial" w:cs="Arial"/>
          </w:rPr>
          <w:t>Obklady a dlažby</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_Toc29822399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9</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400" w:history="1">
        <w:r w:rsidRPr="006D3A4C">
          <w:rPr>
            <w:rStyle w:val="Hypertextovodkaz"/>
            <w:rFonts w:ascii="Arial" w:hAnsi="Arial" w:cs="Arial"/>
          </w:rPr>
          <w:t>q)</w:t>
        </w:r>
        <w:r w:rsidRPr="006D3A4C">
          <w:rPr>
            <w:rFonts w:ascii="Arial" w:eastAsiaTheme="minorEastAsia" w:hAnsi="Arial" w:cs="Arial"/>
            <w:sz w:val="22"/>
            <w:szCs w:val="22"/>
          </w:rPr>
          <w:tab/>
        </w:r>
        <w:r w:rsidRPr="006D3A4C">
          <w:rPr>
            <w:rStyle w:val="Hypertextovodkaz"/>
            <w:rFonts w:ascii="Arial" w:hAnsi="Arial" w:cs="Arial"/>
          </w:rPr>
          <w:t>Venkovní výplně otvorů</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_Toc29822400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9</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401" w:history="1">
        <w:r w:rsidRPr="006D3A4C">
          <w:rPr>
            <w:rStyle w:val="Hypertextovodkaz"/>
            <w:rFonts w:ascii="Arial" w:hAnsi="Arial" w:cs="Arial"/>
          </w:rPr>
          <w:t>r)</w:t>
        </w:r>
        <w:r w:rsidRPr="006D3A4C">
          <w:rPr>
            <w:rFonts w:ascii="Arial" w:eastAsiaTheme="minorEastAsia" w:hAnsi="Arial" w:cs="Arial"/>
            <w:sz w:val="22"/>
            <w:szCs w:val="22"/>
          </w:rPr>
          <w:tab/>
        </w:r>
        <w:r w:rsidRPr="006D3A4C">
          <w:rPr>
            <w:rStyle w:val="Hypertextovodkaz"/>
            <w:rFonts w:ascii="Arial" w:hAnsi="Arial" w:cs="Arial"/>
          </w:rPr>
          <w:t>Úpravy povrchů</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_Toc29822401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9</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402" w:history="1">
        <w:r w:rsidRPr="006D3A4C">
          <w:rPr>
            <w:rStyle w:val="Hypertextovodkaz"/>
            <w:rFonts w:ascii="Arial" w:hAnsi="Arial" w:cs="Arial"/>
          </w:rPr>
          <w:t>s)</w:t>
        </w:r>
        <w:r w:rsidRPr="006D3A4C">
          <w:rPr>
            <w:rFonts w:ascii="Arial" w:eastAsiaTheme="minorEastAsia" w:hAnsi="Arial" w:cs="Arial"/>
            <w:sz w:val="22"/>
            <w:szCs w:val="22"/>
          </w:rPr>
          <w:tab/>
        </w:r>
        <w:r w:rsidRPr="006D3A4C">
          <w:rPr>
            <w:rStyle w:val="Hypertextovodkaz"/>
            <w:rFonts w:ascii="Arial" w:hAnsi="Arial" w:cs="Arial"/>
          </w:rPr>
          <w:t>Konstrukce klempířské</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_Toc29822402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10</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403" w:history="1">
        <w:r w:rsidRPr="006D3A4C">
          <w:rPr>
            <w:rStyle w:val="Hypertextovodkaz"/>
            <w:rFonts w:ascii="Arial" w:hAnsi="Arial" w:cs="Arial"/>
          </w:rPr>
          <w:t>t)</w:t>
        </w:r>
        <w:r w:rsidRPr="006D3A4C">
          <w:rPr>
            <w:rFonts w:ascii="Arial" w:eastAsiaTheme="minorEastAsia" w:hAnsi="Arial" w:cs="Arial"/>
            <w:sz w:val="22"/>
            <w:szCs w:val="22"/>
          </w:rPr>
          <w:tab/>
        </w:r>
        <w:r w:rsidRPr="006D3A4C">
          <w:rPr>
            <w:rStyle w:val="Hypertextovodkaz"/>
            <w:rFonts w:ascii="Arial" w:hAnsi="Arial" w:cs="Arial"/>
          </w:rPr>
          <w:t>Nátěry</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_Toc29822403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10</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404" w:history="1">
        <w:r w:rsidRPr="006D3A4C">
          <w:rPr>
            <w:rStyle w:val="Hypertextovodkaz"/>
            <w:rFonts w:ascii="Arial" w:hAnsi="Arial" w:cs="Arial"/>
          </w:rPr>
          <w:t>u)</w:t>
        </w:r>
        <w:r w:rsidRPr="006D3A4C">
          <w:rPr>
            <w:rFonts w:ascii="Arial" w:eastAsiaTheme="minorEastAsia" w:hAnsi="Arial" w:cs="Arial"/>
            <w:sz w:val="22"/>
            <w:szCs w:val="22"/>
          </w:rPr>
          <w:tab/>
        </w:r>
        <w:r w:rsidRPr="006D3A4C">
          <w:rPr>
            <w:rStyle w:val="Hypertextovodkaz"/>
            <w:rFonts w:ascii="Arial" w:hAnsi="Arial" w:cs="Arial"/>
          </w:rPr>
          <w:t>Zpevněné plochy</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_Toc29822404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10</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405" w:history="1">
        <w:r w:rsidRPr="006D3A4C">
          <w:rPr>
            <w:rStyle w:val="Hypertextovodkaz"/>
            <w:rFonts w:ascii="Arial" w:hAnsi="Arial" w:cs="Arial"/>
          </w:rPr>
          <w:t>v)</w:t>
        </w:r>
        <w:r w:rsidRPr="006D3A4C">
          <w:rPr>
            <w:rFonts w:ascii="Arial" w:eastAsiaTheme="minorEastAsia" w:hAnsi="Arial" w:cs="Arial"/>
            <w:sz w:val="22"/>
            <w:szCs w:val="22"/>
          </w:rPr>
          <w:tab/>
        </w:r>
        <w:r w:rsidRPr="006D3A4C">
          <w:rPr>
            <w:rStyle w:val="Hypertextovodkaz"/>
            <w:rFonts w:ascii="Arial" w:hAnsi="Arial" w:cs="Arial"/>
          </w:rPr>
          <w:t>Protiradonové opatření</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_Toc29822405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10</w:t>
        </w:r>
        <w:r w:rsidRPr="006D3A4C">
          <w:rPr>
            <w:rFonts w:ascii="Arial" w:hAnsi="Arial" w:cs="Arial"/>
            <w:webHidden/>
          </w:rPr>
          <w:fldChar w:fldCharType="end"/>
        </w:r>
      </w:hyperlink>
    </w:p>
    <w:p w:rsidR="00F55582" w:rsidRPr="006D3A4C" w:rsidRDefault="00F55582" w:rsidP="00F55582">
      <w:pPr>
        <w:pStyle w:val="Obsah2"/>
        <w:rPr>
          <w:rFonts w:ascii="Arial" w:eastAsiaTheme="minorEastAsia" w:hAnsi="Arial" w:cs="Arial"/>
          <w:sz w:val="22"/>
          <w:szCs w:val="22"/>
        </w:rPr>
      </w:pPr>
      <w:hyperlink w:anchor="_Toc29822406" w:history="1">
        <w:r w:rsidRPr="006D3A4C">
          <w:rPr>
            <w:rStyle w:val="Hypertextovodkaz"/>
            <w:rFonts w:ascii="Arial" w:hAnsi="Arial" w:cs="Arial"/>
          </w:rPr>
          <w:t>w)</w:t>
        </w:r>
        <w:r w:rsidRPr="006D3A4C">
          <w:rPr>
            <w:rFonts w:ascii="Arial" w:eastAsiaTheme="minorEastAsia" w:hAnsi="Arial" w:cs="Arial"/>
            <w:sz w:val="22"/>
            <w:szCs w:val="22"/>
          </w:rPr>
          <w:tab/>
        </w:r>
        <w:r w:rsidRPr="006D3A4C">
          <w:rPr>
            <w:rStyle w:val="Hypertextovodkaz"/>
            <w:rFonts w:ascii="Arial" w:hAnsi="Arial" w:cs="Arial"/>
          </w:rPr>
          <w:t>Závěrečná ustanovení</w:t>
        </w:r>
        <w:r w:rsidRPr="006D3A4C">
          <w:rPr>
            <w:rFonts w:ascii="Arial" w:hAnsi="Arial" w:cs="Arial"/>
            <w:webHidden/>
          </w:rPr>
          <w:tab/>
        </w:r>
        <w:r w:rsidRPr="006D3A4C">
          <w:rPr>
            <w:rFonts w:ascii="Arial" w:hAnsi="Arial" w:cs="Arial"/>
            <w:webHidden/>
          </w:rPr>
          <w:fldChar w:fldCharType="begin"/>
        </w:r>
        <w:r w:rsidRPr="006D3A4C">
          <w:rPr>
            <w:rFonts w:ascii="Arial" w:hAnsi="Arial" w:cs="Arial"/>
            <w:webHidden/>
          </w:rPr>
          <w:instrText xml:space="preserve"> PAGEREF _Toc29822406 \h </w:instrText>
        </w:r>
        <w:r w:rsidRPr="006D3A4C">
          <w:rPr>
            <w:rFonts w:ascii="Arial" w:hAnsi="Arial" w:cs="Arial"/>
            <w:webHidden/>
          </w:rPr>
        </w:r>
        <w:r w:rsidRPr="006D3A4C">
          <w:rPr>
            <w:rFonts w:ascii="Arial" w:hAnsi="Arial" w:cs="Arial"/>
            <w:webHidden/>
          </w:rPr>
          <w:fldChar w:fldCharType="separate"/>
        </w:r>
        <w:r w:rsidRPr="006D3A4C">
          <w:rPr>
            <w:rFonts w:ascii="Arial" w:hAnsi="Arial" w:cs="Arial"/>
            <w:webHidden/>
          </w:rPr>
          <w:t>10</w:t>
        </w:r>
        <w:r w:rsidRPr="006D3A4C">
          <w:rPr>
            <w:rFonts w:ascii="Arial" w:hAnsi="Arial" w:cs="Arial"/>
            <w:webHidden/>
          </w:rPr>
          <w:fldChar w:fldCharType="end"/>
        </w:r>
      </w:hyperlink>
    </w:p>
    <w:p w:rsidR="00C23291" w:rsidRPr="00772FF6" w:rsidRDefault="00496B3D" w:rsidP="006454AE">
      <w:pPr>
        <w:tabs>
          <w:tab w:val="right" w:leader="dot" w:pos="9356"/>
        </w:tabs>
        <w:ind w:right="140"/>
        <w:rPr>
          <w:rFonts w:ascii="Arial" w:hAnsi="Arial" w:cs="Arial"/>
          <w:sz w:val="18"/>
        </w:rPr>
      </w:pPr>
      <w:r w:rsidRPr="006D3A4C">
        <w:rPr>
          <w:rFonts w:ascii="Arial" w:hAnsi="Arial" w:cs="Arial"/>
          <w:szCs w:val="22"/>
        </w:rPr>
        <w:fldChar w:fldCharType="end"/>
      </w:r>
    </w:p>
    <w:p w:rsidR="00C23291" w:rsidRPr="00772FF6" w:rsidRDefault="00C23291" w:rsidP="00C23291">
      <w:pPr>
        <w:rPr>
          <w:rFonts w:ascii="Arial" w:hAnsi="Arial" w:cs="Arial"/>
          <w:sz w:val="18"/>
        </w:rPr>
      </w:pPr>
    </w:p>
    <w:p w:rsidR="00C23291" w:rsidRPr="00772FF6" w:rsidRDefault="00C23291" w:rsidP="00C23291">
      <w:pPr>
        <w:rPr>
          <w:rFonts w:ascii="Arial" w:hAnsi="Arial" w:cs="Arial"/>
        </w:rPr>
      </w:pPr>
    </w:p>
    <w:p w:rsidR="00C23291" w:rsidRPr="00772FF6" w:rsidRDefault="00C23291" w:rsidP="00C23291">
      <w:pPr>
        <w:rPr>
          <w:rFonts w:ascii="Arial" w:hAnsi="Arial" w:cs="Arial"/>
        </w:rPr>
      </w:pPr>
    </w:p>
    <w:p w:rsidR="00C23291" w:rsidRPr="00772FF6" w:rsidRDefault="00C23291" w:rsidP="00C23291">
      <w:pPr>
        <w:rPr>
          <w:rFonts w:ascii="Arial" w:hAnsi="Arial" w:cs="Arial"/>
        </w:rPr>
      </w:pPr>
    </w:p>
    <w:p w:rsidR="00C23291" w:rsidRPr="00772FF6" w:rsidRDefault="00C23291" w:rsidP="00C23291">
      <w:pPr>
        <w:rPr>
          <w:rFonts w:ascii="Arial" w:hAnsi="Arial" w:cs="Arial"/>
        </w:rPr>
      </w:pPr>
    </w:p>
    <w:p w:rsidR="006454AE" w:rsidRPr="00772FF6" w:rsidRDefault="006454AE" w:rsidP="00C23291">
      <w:pPr>
        <w:rPr>
          <w:rFonts w:ascii="Arial" w:hAnsi="Arial" w:cs="Arial"/>
        </w:rPr>
      </w:pPr>
    </w:p>
    <w:p w:rsidR="009355EF" w:rsidRPr="00772FF6" w:rsidRDefault="009355EF" w:rsidP="00C23291">
      <w:pPr>
        <w:rPr>
          <w:rFonts w:ascii="Arial" w:hAnsi="Arial" w:cs="Arial"/>
        </w:rPr>
      </w:pPr>
    </w:p>
    <w:p w:rsidR="00B20563" w:rsidRPr="00772FF6" w:rsidRDefault="00B20563" w:rsidP="000F669A">
      <w:pPr>
        <w:pStyle w:val="Nadpis1"/>
      </w:pPr>
      <w:bookmarkStart w:id="0" w:name="_Toc29822382"/>
      <w:r w:rsidRPr="00772FF6">
        <w:lastRenderedPageBreak/>
        <w:t>Architektonické a stavební řešení</w:t>
      </w:r>
      <w:bookmarkEnd w:id="0"/>
    </w:p>
    <w:p w:rsidR="00626855" w:rsidRPr="00772FF6" w:rsidRDefault="00B20563" w:rsidP="00626855">
      <w:pPr>
        <w:spacing w:before="120" w:line="240" w:lineRule="auto"/>
        <w:ind w:firstLine="567"/>
        <w:rPr>
          <w:rFonts w:ascii="Arial" w:hAnsi="Arial" w:cs="Arial"/>
        </w:rPr>
      </w:pPr>
      <w:r w:rsidRPr="00772FF6">
        <w:rPr>
          <w:rFonts w:ascii="Arial" w:hAnsi="Arial" w:cs="Arial"/>
        </w:rPr>
        <w:t xml:space="preserve">Architektonické a stavební řešení </w:t>
      </w:r>
      <w:r w:rsidR="00171661" w:rsidRPr="00772FF6">
        <w:rPr>
          <w:rFonts w:ascii="Arial" w:hAnsi="Arial" w:cs="Arial"/>
        </w:rPr>
        <w:t>objektu je navrženo v</w:t>
      </w:r>
      <w:r w:rsidR="00626855" w:rsidRPr="00772FF6">
        <w:rPr>
          <w:rFonts w:ascii="Arial" w:hAnsi="Arial" w:cs="Arial"/>
        </w:rPr>
        <w:t> souladu se současnou náplní objektu, která se nemění a je zcela beze změny. Jediná změna je v 1.PP pravého křídla objektu, kde se drobně mění dispozice – jde o zmenšení jednotlivých kanceláří v této části objektu s tím, že prostor, který vybyde tímto zmenšením bude použit na vytvoření obdobné kuchyňky, které byla vytvořena v prostoru levého křídla daného objektu. Kuchyňka bude sloužit pro zaměstnance úřadu a zlepšovat jejich komfort v pracovním procesu.</w:t>
      </w:r>
    </w:p>
    <w:p w:rsidR="00626855" w:rsidRPr="00772FF6" w:rsidRDefault="00626855" w:rsidP="00626855">
      <w:pPr>
        <w:spacing w:before="120" w:line="240" w:lineRule="auto"/>
        <w:ind w:firstLine="567"/>
        <w:rPr>
          <w:rFonts w:ascii="Arial" w:hAnsi="Arial" w:cs="Arial"/>
        </w:rPr>
      </w:pPr>
      <w:r w:rsidRPr="00772FF6">
        <w:rPr>
          <w:rFonts w:ascii="Arial" w:hAnsi="Arial" w:cs="Arial"/>
        </w:rPr>
        <w:t xml:space="preserve">Hlavním účelem daného projektu je kompletní zateplení celého objektu ve smyslu energetických úspor na vytápění. Zateplení objektu je navrženo v souladu s auditem zpracovaným panem Ing. Martinem Poštulkou z firmy ENCO </w:t>
      </w:r>
      <w:proofErr w:type="spellStart"/>
      <w:r w:rsidRPr="00772FF6">
        <w:rPr>
          <w:rFonts w:ascii="Arial" w:hAnsi="Arial" w:cs="Arial"/>
        </w:rPr>
        <w:t>group</w:t>
      </w:r>
      <w:proofErr w:type="spellEnd"/>
      <w:r w:rsidRPr="00772FF6">
        <w:rPr>
          <w:rFonts w:ascii="Arial" w:hAnsi="Arial" w:cs="Arial"/>
        </w:rPr>
        <w:t>, s.r.o. se sídlem v Olomouci.</w:t>
      </w:r>
    </w:p>
    <w:p w:rsidR="00626855" w:rsidRPr="00772FF6" w:rsidRDefault="00626855" w:rsidP="00626855">
      <w:pPr>
        <w:spacing w:before="120" w:line="240" w:lineRule="auto"/>
        <w:ind w:firstLine="567"/>
        <w:rPr>
          <w:rFonts w:ascii="Arial" w:hAnsi="Arial" w:cs="Arial"/>
        </w:rPr>
      </w:pPr>
      <w:r w:rsidRPr="00772FF6">
        <w:rPr>
          <w:rFonts w:ascii="Arial" w:hAnsi="Arial" w:cs="Arial"/>
        </w:rPr>
        <w:t xml:space="preserve">V rámci zateplení celé obálky objektu – týká se nejen obvodových stěn, ale i plochých střech na celém objektu jsou navrženy klasické metody ETICS – tedy kompaktní zateplovací systém v rámci obvodového zdiva a ve střechách jsou uplatněny systémy lepených </w:t>
      </w:r>
      <w:r w:rsidR="00F719F7" w:rsidRPr="00772FF6">
        <w:rPr>
          <w:rFonts w:ascii="Arial" w:hAnsi="Arial" w:cs="Arial"/>
        </w:rPr>
        <w:t>hydroizolačních vrstev na rovněž lepené tepelně izolační materiály z EPS.</w:t>
      </w:r>
    </w:p>
    <w:p w:rsidR="00F719F7" w:rsidRPr="00772FF6" w:rsidRDefault="00F719F7" w:rsidP="00626855">
      <w:pPr>
        <w:spacing w:before="120" w:line="240" w:lineRule="auto"/>
        <w:ind w:firstLine="567"/>
        <w:rPr>
          <w:rFonts w:ascii="Arial" w:hAnsi="Arial" w:cs="Arial"/>
        </w:rPr>
      </w:pPr>
      <w:r w:rsidRPr="00772FF6">
        <w:rPr>
          <w:rFonts w:ascii="Arial" w:hAnsi="Arial" w:cs="Arial"/>
        </w:rPr>
        <w:t>V rámci úspor jsou provedeny změny ve výplních otvorů a sice jsou některé okna vyměněny za zcela nové výrobky</w:t>
      </w:r>
      <w:r w:rsidR="00956B6B" w:rsidRPr="00772FF6">
        <w:rPr>
          <w:rFonts w:ascii="Arial" w:hAnsi="Arial" w:cs="Arial"/>
        </w:rPr>
        <w:t>, přesto ale</w:t>
      </w:r>
      <w:r w:rsidRPr="00772FF6">
        <w:rPr>
          <w:rFonts w:ascii="Arial" w:hAnsi="Arial" w:cs="Arial"/>
        </w:rPr>
        <w:t xml:space="preserve"> valná většina oken bude mít vyměněny stávající dvojskla za trojskla.</w:t>
      </w:r>
      <w:r w:rsidR="005F16D2" w:rsidRPr="00772FF6">
        <w:rPr>
          <w:rFonts w:ascii="Arial" w:hAnsi="Arial" w:cs="Arial"/>
        </w:rPr>
        <w:t xml:space="preserve"> Vše podrobně specifikováno ve výkresové části dokumentace.</w:t>
      </w:r>
      <w:r w:rsidR="00956B6B" w:rsidRPr="00772FF6">
        <w:rPr>
          <w:rFonts w:ascii="Arial" w:hAnsi="Arial" w:cs="Arial"/>
        </w:rPr>
        <w:t xml:space="preserve"> Všechny výplně otvorů budou přesunuty na vnější líc zdiva – u stávajících oken budou muset být vybourány stávající vnitřní parapety – okna budou osazeny s novými parapety z laminované dřevotřísky.</w:t>
      </w:r>
    </w:p>
    <w:p w:rsidR="00956B6B" w:rsidRPr="00772FF6" w:rsidRDefault="00956B6B" w:rsidP="00626855">
      <w:pPr>
        <w:spacing w:before="120" w:line="240" w:lineRule="auto"/>
        <w:ind w:firstLine="567"/>
        <w:rPr>
          <w:rFonts w:ascii="Arial" w:hAnsi="Arial" w:cs="Arial"/>
        </w:rPr>
      </w:pPr>
      <w:r w:rsidRPr="00772FF6">
        <w:rPr>
          <w:rFonts w:ascii="Arial" w:hAnsi="Arial" w:cs="Arial"/>
        </w:rPr>
        <w:t>Konstrukce střech, jak již bylo zmíněno bude u plochých střech nahrazeny novou skladbou s finální vrstvou z SBS modifikovaných asfaltových pásů. Je zde vzhledem k nejistotě mechanického kotvení použito vzájemné lepení jednotlivých vrstev.</w:t>
      </w:r>
    </w:p>
    <w:p w:rsidR="00956B6B" w:rsidRPr="00772FF6" w:rsidRDefault="00956B6B" w:rsidP="00626855">
      <w:pPr>
        <w:spacing w:before="120" w:line="240" w:lineRule="auto"/>
        <w:ind w:firstLine="567"/>
        <w:rPr>
          <w:rFonts w:ascii="Arial" w:hAnsi="Arial" w:cs="Arial"/>
        </w:rPr>
      </w:pPr>
      <w:r w:rsidRPr="00772FF6">
        <w:rPr>
          <w:rFonts w:ascii="Arial" w:hAnsi="Arial" w:cs="Arial"/>
        </w:rPr>
        <w:t xml:space="preserve">Konstrukce valbové střechy je ponechána zcela beze změny. </w:t>
      </w:r>
    </w:p>
    <w:p w:rsidR="00956B6B" w:rsidRPr="00772FF6" w:rsidRDefault="00956B6B" w:rsidP="00626855">
      <w:pPr>
        <w:spacing w:before="120" w:line="240" w:lineRule="auto"/>
        <w:ind w:firstLine="567"/>
        <w:rPr>
          <w:rFonts w:ascii="Arial" w:hAnsi="Arial" w:cs="Arial"/>
        </w:rPr>
      </w:pPr>
      <w:r w:rsidRPr="00772FF6">
        <w:rPr>
          <w:rFonts w:ascii="Arial" w:hAnsi="Arial" w:cs="Arial"/>
        </w:rPr>
        <w:t>Na celém objektu budu provedeny nové hromosvody, jímací tyče – vyjma stávající valbové střechy a objekt bude mít jiné barevné řešení než doposud.</w:t>
      </w:r>
    </w:p>
    <w:p w:rsidR="00956B6B" w:rsidRPr="00772FF6" w:rsidRDefault="00956B6B" w:rsidP="00626855">
      <w:pPr>
        <w:spacing w:before="120" w:line="240" w:lineRule="auto"/>
        <w:ind w:firstLine="567"/>
        <w:rPr>
          <w:rFonts w:ascii="Arial" w:hAnsi="Arial" w:cs="Arial"/>
        </w:rPr>
      </w:pPr>
      <w:r w:rsidRPr="00772FF6">
        <w:rPr>
          <w:rFonts w:ascii="Arial" w:hAnsi="Arial" w:cs="Arial"/>
        </w:rPr>
        <w:t>Jako finální vrstvy na ETICS je navrženy probarvená omítkovina v silikonovém provedení – struktura točená, zrnitost 2mm. Sokl je řešen v pohledové stěrce imitující pohledový beton.</w:t>
      </w:r>
    </w:p>
    <w:p w:rsidR="0036450A" w:rsidRPr="00772FF6" w:rsidRDefault="0036450A" w:rsidP="000F669A">
      <w:pPr>
        <w:pStyle w:val="Nadpis1"/>
        <w:rPr>
          <w:szCs w:val="24"/>
        </w:rPr>
      </w:pPr>
      <w:bookmarkStart w:id="1" w:name="_Toc266428612"/>
      <w:bookmarkStart w:id="2" w:name="_Toc501371914"/>
      <w:bookmarkStart w:id="3" w:name="_Toc29822383"/>
      <w:r w:rsidRPr="00772FF6">
        <w:t>TECHNICKÉ A KONSTRUKČNÍ ŘEŠENÍ OBJEKTU</w:t>
      </w:r>
      <w:bookmarkEnd w:id="1"/>
      <w:r w:rsidRPr="00772FF6">
        <w:t>, JEHO ZDŮVODNĚNÍ VE VAZBĚ NA UŽITÍ OBJEKTU A JEHO POŽADOVANOU ŽIVOTNOST</w:t>
      </w:r>
      <w:bookmarkEnd w:id="2"/>
      <w:bookmarkEnd w:id="3"/>
    </w:p>
    <w:p w:rsidR="006B3088" w:rsidRPr="00772FF6" w:rsidRDefault="00B8149B" w:rsidP="00F55582">
      <w:pPr>
        <w:pStyle w:val="Nadpis2"/>
      </w:pPr>
      <w:bookmarkStart w:id="4" w:name="_Toc423497196"/>
      <w:bookmarkStart w:id="5" w:name="_Toc501371915"/>
      <w:bookmarkStart w:id="6" w:name="_Toc29822384"/>
      <w:r w:rsidRPr="00772FF6">
        <w:t>S</w:t>
      </w:r>
      <w:r w:rsidR="00B03AA4" w:rsidRPr="00772FF6">
        <w:t xml:space="preserve">távající stav a </w:t>
      </w:r>
      <w:r w:rsidR="006B3088" w:rsidRPr="00772FF6">
        <w:t>Bourání</w:t>
      </w:r>
      <w:bookmarkEnd w:id="6"/>
      <w:r w:rsidR="006B3088" w:rsidRPr="00772FF6">
        <w:t xml:space="preserve"> </w:t>
      </w:r>
    </w:p>
    <w:p w:rsidR="006B3088" w:rsidRPr="00772FF6" w:rsidRDefault="006B3088" w:rsidP="000F3A78">
      <w:pPr>
        <w:spacing w:before="120" w:line="240" w:lineRule="auto"/>
        <w:ind w:firstLine="567"/>
        <w:rPr>
          <w:rFonts w:ascii="Arial" w:hAnsi="Arial" w:cs="Arial"/>
        </w:rPr>
      </w:pPr>
      <w:r w:rsidRPr="00772FF6">
        <w:rPr>
          <w:rFonts w:ascii="Arial" w:hAnsi="Arial" w:cs="Arial"/>
        </w:rPr>
        <w:t xml:space="preserve">Bourací práce v daném </w:t>
      </w:r>
      <w:r w:rsidR="00BE707D" w:rsidRPr="00772FF6">
        <w:rPr>
          <w:rFonts w:ascii="Arial" w:hAnsi="Arial" w:cs="Arial"/>
        </w:rPr>
        <w:t xml:space="preserve">projektu se týkají </w:t>
      </w:r>
      <w:r w:rsidR="00956B6B" w:rsidRPr="00772FF6">
        <w:rPr>
          <w:rFonts w:ascii="Arial" w:hAnsi="Arial" w:cs="Arial"/>
        </w:rPr>
        <w:t>prostoru 1.NP – pravé křídlo objektu, kde budou kompletně sneseny všechny příčky a dojde k vybourání kompletní podlahy z důvodu umístění systému IGLŮ - plastové skořepiny.</w:t>
      </w:r>
    </w:p>
    <w:p w:rsidR="00956B6B" w:rsidRPr="00772FF6" w:rsidRDefault="00956B6B" w:rsidP="00BE707D">
      <w:pPr>
        <w:spacing w:before="120" w:line="240" w:lineRule="auto"/>
        <w:ind w:firstLine="567"/>
        <w:rPr>
          <w:rFonts w:ascii="Arial" w:hAnsi="Arial" w:cs="Arial"/>
        </w:rPr>
      </w:pPr>
      <w:r w:rsidRPr="00772FF6">
        <w:rPr>
          <w:rFonts w:ascii="Arial" w:hAnsi="Arial" w:cs="Arial"/>
        </w:rPr>
        <w:t>Na střešních rovinách plochých střech dojde o odstranění stávajících pozinkovaných falcovaných plechů a odstranění dřevěných, dodatečně dodělávaných konstrukcí v plném rozsahu.</w:t>
      </w:r>
    </w:p>
    <w:p w:rsidR="0036450A" w:rsidRPr="00772FF6" w:rsidRDefault="0036450A" w:rsidP="00F55582">
      <w:pPr>
        <w:pStyle w:val="Nadpis2"/>
        <w:rPr>
          <w:szCs w:val="24"/>
        </w:rPr>
      </w:pPr>
      <w:bookmarkStart w:id="7" w:name="_Toc29822385"/>
      <w:r w:rsidRPr="00772FF6">
        <w:t>Výkopy</w:t>
      </w:r>
      <w:bookmarkEnd w:id="4"/>
      <w:bookmarkEnd w:id="5"/>
      <w:bookmarkEnd w:id="7"/>
    </w:p>
    <w:p w:rsidR="0036450A" w:rsidRPr="00772FF6" w:rsidRDefault="0036450A" w:rsidP="0036450A">
      <w:pPr>
        <w:spacing w:before="120" w:line="240" w:lineRule="auto"/>
        <w:ind w:firstLine="567"/>
        <w:rPr>
          <w:rFonts w:ascii="Arial" w:hAnsi="Arial" w:cs="Arial"/>
        </w:rPr>
      </w:pPr>
      <w:r w:rsidRPr="00772FF6">
        <w:rPr>
          <w:rFonts w:ascii="Arial" w:hAnsi="Arial" w:cs="Arial"/>
        </w:rPr>
        <w:t xml:space="preserve">Zemní práce </w:t>
      </w:r>
      <w:r w:rsidR="0043794E" w:rsidRPr="00772FF6">
        <w:rPr>
          <w:rFonts w:ascii="Arial" w:hAnsi="Arial" w:cs="Arial"/>
        </w:rPr>
        <w:t xml:space="preserve">budou </w:t>
      </w:r>
      <w:r w:rsidR="00B2647B" w:rsidRPr="00772FF6">
        <w:rPr>
          <w:rFonts w:ascii="Arial" w:hAnsi="Arial" w:cs="Arial"/>
        </w:rPr>
        <w:t>provedeny v místě nové konstrukce podlahy 1.NP</w:t>
      </w:r>
      <w:r w:rsidR="0043794E" w:rsidRPr="00772FF6">
        <w:rPr>
          <w:rFonts w:ascii="Arial" w:hAnsi="Arial" w:cs="Arial"/>
        </w:rPr>
        <w:t>.</w:t>
      </w:r>
      <w:r w:rsidR="00B2647B" w:rsidRPr="00772FF6">
        <w:rPr>
          <w:rFonts w:ascii="Arial" w:hAnsi="Arial" w:cs="Arial"/>
        </w:rPr>
        <w:t xml:space="preserve"> Zde dojde k vyhloubení zeminy tak, aby bylo možno provést celé souvrství nové podlahy.</w:t>
      </w:r>
    </w:p>
    <w:p w:rsidR="0036450A" w:rsidRPr="00772FF6" w:rsidRDefault="0036450A" w:rsidP="00F55582">
      <w:pPr>
        <w:pStyle w:val="Nadpis2"/>
        <w:rPr>
          <w:szCs w:val="24"/>
        </w:rPr>
      </w:pPr>
      <w:bookmarkStart w:id="8" w:name="_Toc423497197"/>
      <w:bookmarkStart w:id="9" w:name="_Toc501371916"/>
      <w:bookmarkStart w:id="10" w:name="_Toc29822386"/>
      <w:r w:rsidRPr="00772FF6">
        <w:t>Základové konstrukce</w:t>
      </w:r>
      <w:bookmarkEnd w:id="8"/>
      <w:bookmarkEnd w:id="9"/>
      <w:bookmarkEnd w:id="10"/>
    </w:p>
    <w:p w:rsidR="0036450A" w:rsidRPr="00772FF6" w:rsidRDefault="0036450A" w:rsidP="00B2647B">
      <w:pPr>
        <w:spacing w:before="120" w:line="240" w:lineRule="auto"/>
        <w:ind w:firstLine="567"/>
        <w:rPr>
          <w:rFonts w:ascii="Arial" w:hAnsi="Arial" w:cs="Arial"/>
        </w:rPr>
      </w:pPr>
      <w:r w:rsidRPr="00772FF6">
        <w:rPr>
          <w:rFonts w:ascii="Arial" w:hAnsi="Arial" w:cs="Arial"/>
        </w:rPr>
        <w:t xml:space="preserve">Základové konstrukce </w:t>
      </w:r>
      <w:r w:rsidR="00B2647B" w:rsidRPr="00772FF6">
        <w:rPr>
          <w:rFonts w:ascii="Arial" w:hAnsi="Arial" w:cs="Arial"/>
        </w:rPr>
        <w:t>zde nejsou aplikovány.</w:t>
      </w:r>
    </w:p>
    <w:p w:rsidR="0036450A" w:rsidRPr="00772FF6" w:rsidRDefault="0036450A" w:rsidP="00F55582">
      <w:pPr>
        <w:pStyle w:val="Nadpis2"/>
        <w:rPr>
          <w:szCs w:val="24"/>
        </w:rPr>
      </w:pPr>
      <w:bookmarkStart w:id="11" w:name="_Toc423497198"/>
      <w:bookmarkStart w:id="12" w:name="_Toc501371917"/>
      <w:bookmarkStart w:id="13" w:name="_Toc29822387"/>
      <w:r w:rsidRPr="00772FF6">
        <w:t>Svislé konstrukce</w:t>
      </w:r>
      <w:bookmarkEnd w:id="11"/>
      <w:bookmarkEnd w:id="12"/>
      <w:bookmarkEnd w:id="13"/>
    </w:p>
    <w:p w:rsidR="0036450A" w:rsidRPr="00772FF6" w:rsidRDefault="0034296C" w:rsidP="0036450A">
      <w:pPr>
        <w:spacing w:before="120" w:line="240" w:lineRule="auto"/>
        <w:ind w:firstLine="567"/>
        <w:rPr>
          <w:rFonts w:ascii="Arial" w:hAnsi="Arial" w:cs="Arial"/>
        </w:rPr>
      </w:pPr>
      <w:r w:rsidRPr="00772FF6">
        <w:rPr>
          <w:rFonts w:ascii="Arial" w:hAnsi="Arial" w:cs="Arial"/>
        </w:rPr>
        <w:t xml:space="preserve">Svislé nosné </w:t>
      </w:r>
      <w:r w:rsidR="00915282" w:rsidRPr="00772FF6">
        <w:rPr>
          <w:rFonts w:ascii="Arial" w:hAnsi="Arial" w:cs="Arial"/>
        </w:rPr>
        <w:t xml:space="preserve">obvodové </w:t>
      </w:r>
      <w:r w:rsidRPr="00772FF6">
        <w:rPr>
          <w:rFonts w:ascii="Arial" w:hAnsi="Arial" w:cs="Arial"/>
        </w:rPr>
        <w:t xml:space="preserve">konstrukce </w:t>
      </w:r>
      <w:r w:rsidR="00B2647B" w:rsidRPr="00772FF6">
        <w:rPr>
          <w:rFonts w:ascii="Arial" w:hAnsi="Arial" w:cs="Arial"/>
        </w:rPr>
        <w:t>se neprovádějí – zůstávají beze změn.</w:t>
      </w:r>
    </w:p>
    <w:p w:rsidR="002B3697" w:rsidRPr="00772FF6" w:rsidRDefault="0034296C" w:rsidP="0036450A">
      <w:pPr>
        <w:spacing w:before="120" w:line="240" w:lineRule="auto"/>
        <w:ind w:firstLine="567"/>
        <w:rPr>
          <w:rFonts w:ascii="Arial" w:hAnsi="Arial" w:cs="Arial"/>
        </w:rPr>
      </w:pPr>
      <w:r w:rsidRPr="00772FF6">
        <w:rPr>
          <w:rFonts w:ascii="Arial" w:hAnsi="Arial" w:cs="Arial"/>
        </w:rPr>
        <w:t>Dělící konstrukce uvnitř objekt jsou navrženy v provedení bez zvukově izolačních požadavků – příčky tl.1</w:t>
      </w:r>
      <w:r w:rsidR="00B2647B" w:rsidRPr="00772FF6">
        <w:rPr>
          <w:rFonts w:ascii="Arial" w:hAnsi="Arial" w:cs="Arial"/>
        </w:rPr>
        <w:t>00</w:t>
      </w:r>
      <w:r w:rsidRPr="00772FF6">
        <w:rPr>
          <w:rFonts w:ascii="Arial" w:hAnsi="Arial" w:cs="Arial"/>
        </w:rPr>
        <w:t xml:space="preserve"> a 1</w:t>
      </w:r>
      <w:r w:rsidR="00B2647B" w:rsidRPr="00772FF6">
        <w:rPr>
          <w:rFonts w:ascii="Arial" w:hAnsi="Arial" w:cs="Arial"/>
        </w:rPr>
        <w:t>25</w:t>
      </w:r>
      <w:r w:rsidR="005933A2" w:rsidRPr="00772FF6">
        <w:rPr>
          <w:rFonts w:ascii="Arial" w:hAnsi="Arial" w:cs="Arial"/>
        </w:rPr>
        <w:t xml:space="preserve"> </w:t>
      </w:r>
      <w:r w:rsidRPr="00772FF6">
        <w:rPr>
          <w:rFonts w:ascii="Arial" w:hAnsi="Arial" w:cs="Arial"/>
        </w:rPr>
        <w:t>mm v provedení z</w:t>
      </w:r>
      <w:r w:rsidR="00B2647B" w:rsidRPr="00772FF6">
        <w:rPr>
          <w:rFonts w:ascii="Arial" w:hAnsi="Arial" w:cs="Arial"/>
        </w:rPr>
        <w:t>e SDK konstrukcí splňují normy na zvukovou neprůzvučnost pro dané prostory</w:t>
      </w:r>
      <w:r w:rsidR="0004590B" w:rsidRPr="00772FF6">
        <w:rPr>
          <w:rFonts w:ascii="Arial" w:hAnsi="Arial" w:cs="Arial"/>
        </w:rPr>
        <w:t xml:space="preserve"> – specifikace SDK stěn v legendě materiálů v půdoryse 1.NP.</w:t>
      </w:r>
      <w:r w:rsidRPr="00772FF6">
        <w:rPr>
          <w:rFonts w:ascii="Arial" w:hAnsi="Arial" w:cs="Arial"/>
        </w:rPr>
        <w:t xml:space="preserve"> </w:t>
      </w:r>
    </w:p>
    <w:p w:rsidR="0034296C" w:rsidRPr="00772FF6" w:rsidRDefault="00B2647B" w:rsidP="0036450A">
      <w:pPr>
        <w:spacing w:before="120" w:line="240" w:lineRule="auto"/>
        <w:ind w:firstLine="567"/>
        <w:rPr>
          <w:rFonts w:ascii="Arial" w:hAnsi="Arial" w:cs="Arial"/>
        </w:rPr>
      </w:pPr>
      <w:r w:rsidRPr="00772FF6">
        <w:rPr>
          <w:rFonts w:ascii="Arial" w:hAnsi="Arial" w:cs="Arial"/>
        </w:rPr>
        <w:lastRenderedPageBreak/>
        <w:t>Projektant upozorňuje na správné provedení napojení těchto dělících příček na hrubou podlahu a dodržení zásad, aby nedocházelo k akustickým mostům a degradace kvalitních příček špatným provedením u stropu a u podlahy. Viz. detail ve výkresové části dokumentace</w:t>
      </w:r>
      <w:r w:rsidR="0004590B" w:rsidRPr="00772FF6">
        <w:rPr>
          <w:rFonts w:ascii="Arial" w:hAnsi="Arial" w:cs="Arial"/>
        </w:rPr>
        <w:t xml:space="preserve"> – půdorys 1.NP.</w:t>
      </w:r>
    </w:p>
    <w:p w:rsidR="0036450A" w:rsidRPr="00772FF6" w:rsidRDefault="0036450A" w:rsidP="00F55582">
      <w:pPr>
        <w:pStyle w:val="Nadpis2"/>
        <w:rPr>
          <w:szCs w:val="24"/>
        </w:rPr>
      </w:pPr>
      <w:bookmarkStart w:id="14" w:name="_Toc423497199"/>
      <w:bookmarkStart w:id="15" w:name="_Toc501371918"/>
      <w:bookmarkStart w:id="16" w:name="_Toc29822388"/>
      <w:r w:rsidRPr="00772FF6">
        <w:t>Vodorovné nosné konstrukce</w:t>
      </w:r>
      <w:bookmarkEnd w:id="14"/>
      <w:bookmarkEnd w:id="15"/>
      <w:bookmarkEnd w:id="16"/>
    </w:p>
    <w:p w:rsidR="005F7F93" w:rsidRPr="00772FF6" w:rsidRDefault="00B2647B" w:rsidP="0036450A">
      <w:pPr>
        <w:spacing w:before="120" w:line="240" w:lineRule="auto"/>
        <w:ind w:firstLine="567"/>
        <w:rPr>
          <w:rFonts w:ascii="Arial" w:hAnsi="Arial" w:cs="Arial"/>
        </w:rPr>
      </w:pPr>
      <w:bookmarkStart w:id="17" w:name="_Toc304976337"/>
      <w:r w:rsidRPr="00772FF6">
        <w:rPr>
          <w:rFonts w:ascii="Arial" w:hAnsi="Arial" w:cs="Arial"/>
        </w:rPr>
        <w:t>Nové v</w:t>
      </w:r>
      <w:r w:rsidR="009009DD" w:rsidRPr="00772FF6">
        <w:rPr>
          <w:rFonts w:ascii="Arial" w:hAnsi="Arial" w:cs="Arial"/>
        </w:rPr>
        <w:t xml:space="preserve">odorovné stropní konstrukce </w:t>
      </w:r>
      <w:r w:rsidRPr="00772FF6">
        <w:rPr>
          <w:rFonts w:ascii="Arial" w:hAnsi="Arial" w:cs="Arial"/>
        </w:rPr>
        <w:t>zde nejsou navrženy. Stávající jsou beze změn.</w:t>
      </w:r>
    </w:p>
    <w:p w:rsidR="0036450A" w:rsidRPr="00772FF6" w:rsidRDefault="0036450A" w:rsidP="00F55582">
      <w:pPr>
        <w:pStyle w:val="Nadpis2"/>
        <w:rPr>
          <w:szCs w:val="24"/>
        </w:rPr>
      </w:pPr>
      <w:bookmarkStart w:id="18" w:name="_Toc310318126"/>
      <w:bookmarkStart w:id="19" w:name="_Toc423497200"/>
      <w:bookmarkStart w:id="20" w:name="_Toc501371919"/>
      <w:bookmarkStart w:id="21" w:name="_Toc29822389"/>
      <w:r w:rsidRPr="00772FF6">
        <w:t>Nadpraží otvorů</w:t>
      </w:r>
      <w:bookmarkEnd w:id="18"/>
      <w:r w:rsidRPr="00772FF6">
        <w:t>, průvlaky</w:t>
      </w:r>
      <w:bookmarkEnd w:id="19"/>
      <w:bookmarkEnd w:id="20"/>
      <w:bookmarkEnd w:id="21"/>
    </w:p>
    <w:p w:rsidR="0036450A" w:rsidRPr="00772FF6" w:rsidRDefault="0036450A" w:rsidP="0036450A">
      <w:pPr>
        <w:spacing w:before="120" w:line="240" w:lineRule="auto"/>
        <w:ind w:firstLine="567"/>
        <w:rPr>
          <w:rFonts w:ascii="Arial" w:hAnsi="Arial" w:cs="Arial"/>
          <w:szCs w:val="22"/>
        </w:rPr>
      </w:pPr>
      <w:r w:rsidRPr="00772FF6">
        <w:rPr>
          <w:rFonts w:ascii="Arial" w:hAnsi="Arial" w:cs="Arial"/>
          <w:szCs w:val="22"/>
        </w:rPr>
        <w:t xml:space="preserve">Nadpraží </w:t>
      </w:r>
      <w:r w:rsidR="00B2647B" w:rsidRPr="00772FF6">
        <w:rPr>
          <w:rFonts w:ascii="Arial" w:hAnsi="Arial" w:cs="Arial"/>
          <w:szCs w:val="22"/>
        </w:rPr>
        <w:t>jednoho nového otvoru je navrženo v systému prefabrikovaných nosných překladů v počtu 3ks – výpis na výkrese „Půdorys 1.NP“</w:t>
      </w:r>
    </w:p>
    <w:p w:rsidR="0036450A" w:rsidRPr="00772FF6" w:rsidRDefault="0036450A" w:rsidP="00F55582">
      <w:pPr>
        <w:pStyle w:val="Nadpis2"/>
        <w:rPr>
          <w:szCs w:val="24"/>
        </w:rPr>
      </w:pPr>
      <w:bookmarkStart w:id="22" w:name="_Toc423497201"/>
      <w:bookmarkStart w:id="23" w:name="_Toc310318130"/>
      <w:bookmarkStart w:id="24" w:name="_Toc501371920"/>
      <w:bookmarkStart w:id="25" w:name="_Toc29822390"/>
      <w:r w:rsidRPr="00772FF6">
        <w:t>Konstrukce</w:t>
      </w:r>
      <w:bookmarkEnd w:id="22"/>
      <w:bookmarkEnd w:id="23"/>
      <w:r w:rsidRPr="00772FF6">
        <w:t xml:space="preserve"> střechy</w:t>
      </w:r>
      <w:bookmarkEnd w:id="24"/>
      <w:r w:rsidRPr="00772FF6">
        <w:t xml:space="preserve"> </w:t>
      </w:r>
      <w:r w:rsidR="00915282" w:rsidRPr="00772FF6">
        <w:t>a krovu</w:t>
      </w:r>
      <w:bookmarkEnd w:id="25"/>
    </w:p>
    <w:p w:rsidR="00F55582" w:rsidRDefault="00695918" w:rsidP="00B2647B">
      <w:pPr>
        <w:autoSpaceDE w:val="0"/>
        <w:autoSpaceDN w:val="0"/>
        <w:adjustRightInd w:val="0"/>
        <w:spacing w:before="120" w:line="240" w:lineRule="auto"/>
        <w:ind w:firstLine="567"/>
        <w:rPr>
          <w:rFonts w:ascii="Arial" w:hAnsi="Arial" w:cs="Arial"/>
        </w:rPr>
      </w:pPr>
      <w:r w:rsidRPr="00772FF6">
        <w:rPr>
          <w:rFonts w:ascii="Arial" w:hAnsi="Arial" w:cs="Arial"/>
        </w:rPr>
        <w:t xml:space="preserve">Konstrukce </w:t>
      </w:r>
      <w:r w:rsidR="00B2647B" w:rsidRPr="00772FF6">
        <w:rPr>
          <w:rFonts w:ascii="Arial" w:hAnsi="Arial" w:cs="Arial"/>
        </w:rPr>
        <w:t>stávající valbové střechy plně beze změny.</w:t>
      </w:r>
      <w:r w:rsidR="000F3A78" w:rsidRPr="00772FF6">
        <w:rPr>
          <w:rFonts w:ascii="Arial" w:hAnsi="Arial" w:cs="Arial"/>
        </w:rPr>
        <w:t xml:space="preserve"> </w:t>
      </w:r>
    </w:p>
    <w:p w:rsidR="00B2647B" w:rsidRPr="00772FF6" w:rsidRDefault="00B2647B" w:rsidP="00B2647B">
      <w:pPr>
        <w:autoSpaceDE w:val="0"/>
        <w:autoSpaceDN w:val="0"/>
        <w:adjustRightInd w:val="0"/>
        <w:spacing w:before="120" w:line="240" w:lineRule="auto"/>
        <w:ind w:firstLine="567"/>
        <w:rPr>
          <w:rFonts w:ascii="Arial" w:hAnsi="Arial" w:cs="Arial"/>
        </w:rPr>
      </w:pPr>
      <w:r w:rsidRPr="00772FF6">
        <w:rPr>
          <w:rFonts w:ascii="Arial" w:hAnsi="Arial" w:cs="Arial"/>
        </w:rPr>
        <w:t>Ostatní ploché střechy se dělí na dvě skupiny – jednoplášťové a dvouplášťové.</w:t>
      </w:r>
    </w:p>
    <w:p w:rsidR="00B2647B" w:rsidRPr="00772FF6" w:rsidRDefault="00B2647B" w:rsidP="00B2647B">
      <w:pPr>
        <w:autoSpaceDE w:val="0"/>
        <w:autoSpaceDN w:val="0"/>
        <w:adjustRightInd w:val="0"/>
        <w:spacing w:before="120" w:line="240" w:lineRule="auto"/>
        <w:ind w:firstLine="567"/>
        <w:rPr>
          <w:rFonts w:ascii="Arial" w:hAnsi="Arial" w:cs="Arial"/>
        </w:rPr>
      </w:pPr>
      <w:r w:rsidRPr="00772FF6">
        <w:rPr>
          <w:rFonts w:ascii="Arial" w:hAnsi="Arial" w:cs="Arial"/>
        </w:rPr>
        <w:t>Jak již bylo zmíněno výše, jednoplášťové střechy jsou navrženy s tepelným izolantem z EPS ze stabilizovaného polystyrénu – hydroizolační vrstvy jsou přesně specifikovány ve skladbách střešních plášťů ve výkresové části.</w:t>
      </w:r>
    </w:p>
    <w:p w:rsidR="00B2647B" w:rsidRPr="00772FF6" w:rsidRDefault="00B2647B" w:rsidP="00B2647B">
      <w:pPr>
        <w:autoSpaceDE w:val="0"/>
        <w:autoSpaceDN w:val="0"/>
        <w:adjustRightInd w:val="0"/>
        <w:spacing w:before="120" w:line="240" w:lineRule="auto"/>
        <w:ind w:firstLine="567"/>
        <w:rPr>
          <w:rFonts w:ascii="Arial" w:hAnsi="Arial" w:cs="Arial"/>
        </w:rPr>
      </w:pPr>
      <w:r w:rsidRPr="00772FF6">
        <w:rPr>
          <w:rFonts w:ascii="Arial" w:hAnsi="Arial" w:cs="Arial"/>
        </w:rPr>
        <w:t>Dvouplášťová střecha je řešena ponecháním stávajícího krovu – zde bude vyměněn dřevěný záklop, který bude po položení tepelné izolace z PIR desek a desek z minerální vlny, které budou  chráněny proti profouknutí difuzně otevřenou fólií, zaklopeny novým impregnovaným záklopem z prken tl.24mm, šířky max. 140mm. Střecha je větraná průběžnou mezerou – nasávání u okapu</w:t>
      </w:r>
      <w:r w:rsidR="00D001D4" w:rsidRPr="00772FF6">
        <w:rPr>
          <w:rFonts w:ascii="Arial" w:hAnsi="Arial" w:cs="Arial"/>
        </w:rPr>
        <w:t xml:space="preserve"> v šířce 60 mm. Odvod vzduchu průběžnou mezerou u atiky ve stejné šířce – tedy 60mm.</w:t>
      </w:r>
    </w:p>
    <w:p w:rsidR="0036450A" w:rsidRPr="00772FF6" w:rsidRDefault="0036450A" w:rsidP="00F55582">
      <w:pPr>
        <w:pStyle w:val="Nadpis2"/>
      </w:pPr>
      <w:bookmarkStart w:id="26" w:name="_Toc501371921"/>
      <w:bookmarkStart w:id="27" w:name="_Toc29822391"/>
      <w:r w:rsidRPr="00772FF6">
        <w:t>Podhledy</w:t>
      </w:r>
      <w:bookmarkEnd w:id="26"/>
      <w:bookmarkEnd w:id="27"/>
    </w:p>
    <w:p w:rsidR="00503A87" w:rsidRPr="00772FF6" w:rsidRDefault="00D67534" w:rsidP="00D001D4">
      <w:pPr>
        <w:spacing w:before="120" w:line="240" w:lineRule="auto"/>
        <w:ind w:firstLine="567"/>
        <w:rPr>
          <w:rFonts w:ascii="Arial" w:hAnsi="Arial" w:cs="Arial"/>
        </w:rPr>
      </w:pPr>
      <w:r w:rsidRPr="00772FF6">
        <w:rPr>
          <w:rFonts w:ascii="Arial" w:hAnsi="Arial" w:cs="Arial"/>
        </w:rPr>
        <w:t xml:space="preserve">V objektu jsou navrženy podhledy pro snadné vedení jednotlivých médií </w:t>
      </w:r>
      <w:r w:rsidR="00D001D4" w:rsidRPr="00772FF6">
        <w:rPr>
          <w:rFonts w:ascii="Arial" w:hAnsi="Arial" w:cs="Arial"/>
        </w:rPr>
        <w:t>ve formátu 600X600 mm v akustickém provedení, přiznaný nosný rošt. Do podhledů budou umístěny LED Svítidla 600X600mm.</w:t>
      </w:r>
      <w:r w:rsidR="0004590B" w:rsidRPr="00772FF6">
        <w:rPr>
          <w:rFonts w:ascii="Arial" w:hAnsi="Arial" w:cs="Arial"/>
        </w:rPr>
        <w:t xml:space="preserve"> Obdoba řešení jako v již zrekonstruovaném levém křídle.</w:t>
      </w:r>
    </w:p>
    <w:p w:rsidR="0036450A" w:rsidRPr="00772FF6" w:rsidRDefault="0036450A" w:rsidP="00F55582">
      <w:pPr>
        <w:pStyle w:val="Nadpis2"/>
      </w:pPr>
      <w:bookmarkStart w:id="28" w:name="_Toc423497204"/>
      <w:bookmarkStart w:id="29" w:name="_Toc501371923"/>
      <w:bookmarkStart w:id="30" w:name="_Toc29822392"/>
      <w:bookmarkEnd w:id="17"/>
      <w:r w:rsidRPr="00772FF6">
        <w:t>Izolace proti vlhkosti</w:t>
      </w:r>
      <w:bookmarkEnd w:id="28"/>
      <w:bookmarkEnd w:id="29"/>
      <w:r w:rsidR="00D001D4" w:rsidRPr="00772FF6">
        <w:t xml:space="preserve"> a radonu</w:t>
      </w:r>
      <w:bookmarkEnd w:id="30"/>
    </w:p>
    <w:p w:rsidR="0036450A" w:rsidRPr="00772FF6" w:rsidRDefault="0036450A" w:rsidP="0036450A">
      <w:pPr>
        <w:spacing w:before="120" w:line="240" w:lineRule="auto"/>
        <w:ind w:firstLine="567"/>
        <w:rPr>
          <w:rFonts w:ascii="Arial" w:hAnsi="Arial" w:cs="Arial"/>
          <w:b/>
          <w:bCs/>
          <w:i/>
          <w:iCs/>
        </w:rPr>
      </w:pPr>
      <w:r w:rsidRPr="00772FF6">
        <w:rPr>
          <w:rFonts w:ascii="Arial" w:hAnsi="Arial" w:cs="Arial"/>
        </w:rPr>
        <w:t xml:space="preserve">Izolace proti vlhkosti jsou navrženy </w:t>
      </w:r>
      <w:r w:rsidR="003A5F07" w:rsidRPr="00772FF6">
        <w:rPr>
          <w:rFonts w:ascii="Arial" w:hAnsi="Arial" w:cs="Arial"/>
        </w:rPr>
        <w:t>ve skladbě podlah nad 1.NP</w:t>
      </w:r>
      <w:r w:rsidR="007C4556" w:rsidRPr="00772FF6">
        <w:rPr>
          <w:rFonts w:ascii="Arial" w:hAnsi="Arial" w:cs="Arial"/>
        </w:rPr>
        <w:t xml:space="preserve">. </w:t>
      </w:r>
      <w:r w:rsidR="003A5F07" w:rsidRPr="00772FF6">
        <w:rPr>
          <w:rFonts w:ascii="Arial" w:hAnsi="Arial" w:cs="Arial"/>
        </w:rPr>
        <w:t>Hydroizolační vrstvy jsou navrženy v technologii SBS asfaltových pásu natavovaných celoplošně na pevný poklad, jsou zde navrženy dvě vrstvy SBS pásu</w:t>
      </w:r>
      <w:r w:rsidR="007C4556" w:rsidRPr="00772FF6">
        <w:rPr>
          <w:rFonts w:ascii="Arial" w:hAnsi="Arial" w:cs="Arial"/>
        </w:rPr>
        <w:t xml:space="preserve"> – v protirado</w:t>
      </w:r>
      <w:r w:rsidR="000F669A" w:rsidRPr="00772FF6">
        <w:rPr>
          <w:rFonts w:ascii="Arial" w:hAnsi="Arial" w:cs="Arial"/>
        </w:rPr>
        <w:t>no</w:t>
      </w:r>
      <w:r w:rsidR="007C4556" w:rsidRPr="00772FF6">
        <w:rPr>
          <w:rFonts w:ascii="Arial" w:hAnsi="Arial" w:cs="Arial"/>
        </w:rPr>
        <w:t>vém provedení</w:t>
      </w:r>
      <w:r w:rsidR="003A5F07" w:rsidRPr="00772FF6">
        <w:rPr>
          <w:rFonts w:ascii="Arial" w:hAnsi="Arial" w:cs="Arial"/>
        </w:rPr>
        <w:t>.</w:t>
      </w:r>
      <w:r w:rsidR="007C4556" w:rsidRPr="00772FF6">
        <w:rPr>
          <w:rFonts w:ascii="Arial" w:hAnsi="Arial" w:cs="Arial"/>
        </w:rPr>
        <w:t xml:space="preserve"> </w:t>
      </w:r>
      <w:r w:rsidR="00A76242" w:rsidRPr="00772FF6">
        <w:rPr>
          <w:rFonts w:ascii="Arial" w:hAnsi="Arial" w:cs="Arial"/>
        </w:rPr>
        <w:t>Pásy se budou kombinovat :</w:t>
      </w:r>
      <w:r w:rsidR="007C4556" w:rsidRPr="00772FF6">
        <w:rPr>
          <w:rFonts w:ascii="Arial" w:hAnsi="Arial" w:cs="Arial"/>
        </w:rPr>
        <w:t xml:space="preserve"> jeden pás s AL vložkou </w:t>
      </w:r>
      <w:r w:rsidR="005D4713" w:rsidRPr="00772FF6">
        <w:rPr>
          <w:rFonts w:ascii="Arial" w:hAnsi="Arial" w:cs="Arial"/>
        </w:rPr>
        <w:t>součinitel difuze radonu (m</w:t>
      </w:r>
      <w:r w:rsidR="005D4713" w:rsidRPr="00772FF6">
        <w:rPr>
          <w:rFonts w:ascii="Arial" w:hAnsi="Arial" w:cs="Arial"/>
          <w:vertAlign w:val="superscript"/>
        </w:rPr>
        <w:t>2</w:t>
      </w:r>
      <w:r w:rsidR="005D4713" w:rsidRPr="00772FF6">
        <w:rPr>
          <w:rFonts w:ascii="Arial" w:hAnsi="Arial" w:cs="Arial"/>
        </w:rPr>
        <w:t>.s</w:t>
      </w:r>
      <w:r w:rsidR="005D4713" w:rsidRPr="00772FF6">
        <w:rPr>
          <w:rFonts w:ascii="Arial" w:hAnsi="Arial" w:cs="Arial"/>
          <w:vertAlign w:val="superscript"/>
        </w:rPr>
        <w:t xml:space="preserve">-1 </w:t>
      </w:r>
      <w:r w:rsidR="005D4713" w:rsidRPr="00772FF6">
        <w:rPr>
          <w:rFonts w:ascii="Arial" w:hAnsi="Arial" w:cs="Arial"/>
        </w:rPr>
        <w:t>= 0,71x10</w:t>
      </w:r>
      <w:r w:rsidR="005D4713" w:rsidRPr="00772FF6">
        <w:rPr>
          <w:rFonts w:ascii="Arial" w:hAnsi="Arial" w:cs="Arial"/>
          <w:vertAlign w:val="superscript"/>
        </w:rPr>
        <w:t>-12</w:t>
      </w:r>
      <w:r w:rsidR="005D4713" w:rsidRPr="00772FF6">
        <w:rPr>
          <w:rFonts w:ascii="Arial" w:hAnsi="Arial" w:cs="Arial"/>
        </w:rPr>
        <w:t xml:space="preserve"> ) s atestem proti radonu</w:t>
      </w:r>
      <w:r w:rsidR="0072712C" w:rsidRPr="00772FF6">
        <w:rPr>
          <w:rFonts w:ascii="Arial" w:hAnsi="Arial" w:cs="Arial"/>
        </w:rPr>
        <w:t xml:space="preserve"> – horní pás</w:t>
      </w:r>
      <w:r w:rsidR="005D4713" w:rsidRPr="00772FF6">
        <w:rPr>
          <w:rFonts w:ascii="Arial" w:hAnsi="Arial" w:cs="Arial"/>
        </w:rPr>
        <w:t xml:space="preserve"> </w:t>
      </w:r>
      <w:r w:rsidR="007C4556" w:rsidRPr="00772FF6">
        <w:rPr>
          <w:rFonts w:ascii="Arial" w:hAnsi="Arial" w:cs="Arial"/>
        </w:rPr>
        <w:t>a druhý s</w:t>
      </w:r>
      <w:r w:rsidR="007C38E0" w:rsidRPr="00772FF6">
        <w:rPr>
          <w:rFonts w:ascii="Arial" w:hAnsi="Arial" w:cs="Arial"/>
        </w:rPr>
        <w:t xml:space="preserve">e skleněnou </w:t>
      </w:r>
      <w:r w:rsidR="00881E6E" w:rsidRPr="00772FF6">
        <w:rPr>
          <w:rFonts w:ascii="Arial" w:hAnsi="Arial" w:cs="Arial"/>
        </w:rPr>
        <w:t>tkaninou</w:t>
      </w:r>
      <w:r w:rsidR="006D08E0" w:rsidRPr="00772FF6">
        <w:rPr>
          <w:rFonts w:ascii="Arial" w:hAnsi="Arial" w:cs="Arial"/>
        </w:rPr>
        <w:t xml:space="preserve"> o hmotnosti min.200g/m</w:t>
      </w:r>
      <w:r w:rsidR="006D08E0" w:rsidRPr="00772FF6">
        <w:rPr>
          <w:rFonts w:ascii="Arial" w:hAnsi="Arial" w:cs="Arial"/>
          <w:vertAlign w:val="superscript"/>
        </w:rPr>
        <w:t>2</w:t>
      </w:r>
      <w:r w:rsidR="007C38E0" w:rsidRPr="00772FF6">
        <w:rPr>
          <w:rFonts w:ascii="Arial" w:hAnsi="Arial" w:cs="Arial"/>
        </w:rPr>
        <w:t xml:space="preserve"> </w:t>
      </w:r>
      <w:r w:rsidR="005D4713" w:rsidRPr="00772FF6">
        <w:rPr>
          <w:rFonts w:ascii="Arial" w:hAnsi="Arial" w:cs="Arial"/>
        </w:rPr>
        <w:t>součinitel difuze radonu (m</w:t>
      </w:r>
      <w:r w:rsidR="005D4713" w:rsidRPr="00772FF6">
        <w:rPr>
          <w:rFonts w:ascii="Arial" w:hAnsi="Arial" w:cs="Arial"/>
          <w:vertAlign w:val="superscript"/>
        </w:rPr>
        <w:t>2</w:t>
      </w:r>
      <w:r w:rsidR="005D4713" w:rsidRPr="00772FF6">
        <w:rPr>
          <w:rFonts w:ascii="Arial" w:hAnsi="Arial" w:cs="Arial"/>
        </w:rPr>
        <w:t>.s</w:t>
      </w:r>
      <w:r w:rsidR="005D4713" w:rsidRPr="00772FF6">
        <w:rPr>
          <w:rFonts w:ascii="Arial" w:hAnsi="Arial" w:cs="Arial"/>
          <w:vertAlign w:val="superscript"/>
        </w:rPr>
        <w:t xml:space="preserve">-1 </w:t>
      </w:r>
      <w:r w:rsidR="005D4713" w:rsidRPr="00772FF6">
        <w:rPr>
          <w:rFonts w:ascii="Arial" w:hAnsi="Arial" w:cs="Arial"/>
        </w:rPr>
        <w:t>= 1,4x10</w:t>
      </w:r>
      <w:r w:rsidR="005D4713" w:rsidRPr="00772FF6">
        <w:rPr>
          <w:rFonts w:ascii="Arial" w:hAnsi="Arial" w:cs="Arial"/>
          <w:vertAlign w:val="superscript"/>
        </w:rPr>
        <w:t>-11</w:t>
      </w:r>
      <w:r w:rsidR="005D4713" w:rsidRPr="00772FF6">
        <w:rPr>
          <w:rFonts w:ascii="Arial" w:hAnsi="Arial" w:cs="Arial"/>
        </w:rPr>
        <w:t xml:space="preserve"> ) </w:t>
      </w:r>
      <w:r w:rsidR="007C38E0" w:rsidRPr="00772FF6">
        <w:rPr>
          <w:rFonts w:ascii="Arial" w:hAnsi="Arial" w:cs="Arial"/>
        </w:rPr>
        <w:t>s atestem proti radonu</w:t>
      </w:r>
      <w:r w:rsidR="0072712C" w:rsidRPr="00772FF6">
        <w:rPr>
          <w:rFonts w:ascii="Arial" w:hAnsi="Arial" w:cs="Arial"/>
        </w:rPr>
        <w:t xml:space="preserve"> – spodní pás – celoplošně nalepen na podklad + penetrace povrchu</w:t>
      </w:r>
      <w:r w:rsidR="007C38E0" w:rsidRPr="00772FF6">
        <w:rPr>
          <w:rFonts w:ascii="Arial" w:hAnsi="Arial" w:cs="Arial"/>
        </w:rPr>
        <w:t xml:space="preserve">. Dle měření radonu v dané oblasti </w:t>
      </w:r>
      <w:r w:rsidR="00A76242" w:rsidRPr="00772FF6">
        <w:rPr>
          <w:rFonts w:ascii="Arial" w:hAnsi="Arial" w:cs="Arial"/>
          <w:b/>
          <w:bCs/>
        </w:rPr>
        <w:t>JE</w:t>
      </w:r>
      <w:r w:rsidR="007C38E0" w:rsidRPr="00772FF6">
        <w:rPr>
          <w:rFonts w:ascii="Arial" w:hAnsi="Arial" w:cs="Arial"/>
        </w:rPr>
        <w:t xml:space="preserve"> nutno provádět protiradonová opatření</w:t>
      </w:r>
      <w:r w:rsidR="00D001D4" w:rsidRPr="00772FF6">
        <w:rPr>
          <w:rFonts w:ascii="Arial" w:hAnsi="Arial" w:cs="Arial"/>
        </w:rPr>
        <w:t>.</w:t>
      </w:r>
    </w:p>
    <w:p w:rsidR="0036450A" w:rsidRPr="00772FF6" w:rsidRDefault="0036450A" w:rsidP="00F55582">
      <w:pPr>
        <w:pStyle w:val="Nadpis2"/>
      </w:pPr>
      <w:bookmarkStart w:id="31" w:name="_Toc423497205"/>
      <w:bookmarkStart w:id="32" w:name="_Toc501371924"/>
      <w:bookmarkStart w:id="33" w:name="_Toc29822393"/>
      <w:r w:rsidRPr="00772FF6">
        <w:t>Izolace tepelné a zvukové</w:t>
      </w:r>
      <w:bookmarkEnd w:id="31"/>
      <w:bookmarkEnd w:id="32"/>
      <w:bookmarkEnd w:id="33"/>
    </w:p>
    <w:p w:rsidR="007C38E0" w:rsidRPr="00772FF6" w:rsidRDefault="0036450A" w:rsidP="0036450A">
      <w:pPr>
        <w:spacing w:before="120" w:line="240" w:lineRule="auto"/>
        <w:ind w:firstLine="567"/>
        <w:rPr>
          <w:rFonts w:ascii="Arial" w:hAnsi="Arial" w:cs="Arial"/>
        </w:rPr>
      </w:pPr>
      <w:r w:rsidRPr="00772FF6">
        <w:rPr>
          <w:rFonts w:ascii="Arial" w:hAnsi="Arial" w:cs="Arial"/>
        </w:rPr>
        <w:t xml:space="preserve">Izolace tepelné jsou na objektu řešeny </w:t>
      </w:r>
      <w:r w:rsidR="003A5F07" w:rsidRPr="00772FF6">
        <w:rPr>
          <w:rFonts w:ascii="Arial" w:hAnsi="Arial" w:cs="Arial"/>
        </w:rPr>
        <w:t xml:space="preserve">převážně deskami z expandovaného </w:t>
      </w:r>
      <w:r w:rsidR="00574AEF" w:rsidRPr="00772FF6">
        <w:rPr>
          <w:rFonts w:ascii="Arial" w:hAnsi="Arial" w:cs="Arial"/>
        </w:rPr>
        <w:t xml:space="preserve">fasádního </w:t>
      </w:r>
      <w:r w:rsidR="003A5F07" w:rsidRPr="00772FF6">
        <w:rPr>
          <w:rFonts w:ascii="Arial" w:hAnsi="Arial" w:cs="Arial"/>
        </w:rPr>
        <w:t xml:space="preserve">polystyrénu </w:t>
      </w:r>
      <w:r w:rsidR="003A5F07" w:rsidRPr="00772FF6">
        <w:rPr>
          <w:rFonts w:ascii="Arial" w:hAnsi="Arial" w:cs="Arial"/>
          <w:b/>
        </w:rPr>
        <w:t xml:space="preserve">EPS </w:t>
      </w:r>
      <w:r w:rsidR="00D001D4" w:rsidRPr="00772FF6">
        <w:rPr>
          <w:rFonts w:ascii="Arial" w:hAnsi="Arial" w:cs="Arial"/>
          <w:b/>
        </w:rPr>
        <w:t>s grafitem</w:t>
      </w:r>
      <w:r w:rsidR="007C38E0" w:rsidRPr="00772FF6">
        <w:rPr>
          <w:rFonts w:ascii="Arial" w:hAnsi="Arial" w:cs="Arial"/>
          <w:b/>
        </w:rPr>
        <w:t xml:space="preserve"> (</w:t>
      </w:r>
      <w:r w:rsidR="007C38E0" w:rsidRPr="00772FF6">
        <w:rPr>
          <w:rFonts w:ascii="Arial" w:hAnsi="Arial" w:cs="Arial"/>
        </w:rPr>
        <w:t>lambda = 0,03</w:t>
      </w:r>
      <w:r w:rsidR="00D001D4" w:rsidRPr="00772FF6">
        <w:rPr>
          <w:rFonts w:ascii="Arial" w:hAnsi="Arial" w:cs="Arial"/>
        </w:rPr>
        <w:t>1</w:t>
      </w:r>
      <w:r w:rsidR="007C38E0" w:rsidRPr="00772FF6">
        <w:rPr>
          <w:rFonts w:ascii="Arial" w:hAnsi="Arial" w:cs="Arial"/>
        </w:rPr>
        <w:t xml:space="preserve"> W/</w:t>
      </w:r>
      <w:proofErr w:type="spellStart"/>
      <w:r w:rsidR="007C38E0" w:rsidRPr="00772FF6">
        <w:rPr>
          <w:rFonts w:ascii="Arial" w:hAnsi="Arial" w:cs="Arial"/>
        </w:rPr>
        <w:t>mK</w:t>
      </w:r>
      <w:proofErr w:type="spellEnd"/>
      <w:r w:rsidR="007C38E0" w:rsidRPr="00772FF6">
        <w:rPr>
          <w:rFonts w:ascii="Arial" w:hAnsi="Arial" w:cs="Arial"/>
        </w:rPr>
        <w:t xml:space="preserve">) </w:t>
      </w:r>
      <w:r w:rsidR="003A5F07" w:rsidRPr="00772FF6">
        <w:rPr>
          <w:rFonts w:ascii="Arial" w:hAnsi="Arial" w:cs="Arial"/>
        </w:rPr>
        <w:t>v</w:t>
      </w:r>
      <w:r w:rsidR="007706E2" w:rsidRPr="00772FF6">
        <w:rPr>
          <w:rFonts w:ascii="Arial" w:hAnsi="Arial" w:cs="Arial"/>
        </w:rPr>
        <w:t> </w:t>
      </w:r>
      <w:r w:rsidR="003A5F07" w:rsidRPr="00772FF6">
        <w:rPr>
          <w:rFonts w:ascii="Arial" w:hAnsi="Arial" w:cs="Arial"/>
        </w:rPr>
        <w:t>t</w:t>
      </w:r>
      <w:r w:rsidR="00485CE6" w:rsidRPr="00772FF6">
        <w:rPr>
          <w:rFonts w:ascii="Arial" w:hAnsi="Arial" w:cs="Arial"/>
        </w:rPr>
        <w:t>lou</w:t>
      </w:r>
      <w:r w:rsidR="007706E2" w:rsidRPr="00772FF6">
        <w:rPr>
          <w:rFonts w:ascii="Arial" w:hAnsi="Arial" w:cs="Arial"/>
        </w:rPr>
        <w:t xml:space="preserve">šťce </w:t>
      </w:r>
      <w:r w:rsidR="007C38E0" w:rsidRPr="00772FF6">
        <w:rPr>
          <w:rFonts w:ascii="Arial" w:hAnsi="Arial" w:cs="Arial"/>
        </w:rPr>
        <w:t>1</w:t>
      </w:r>
      <w:r w:rsidR="00D001D4" w:rsidRPr="00772FF6">
        <w:rPr>
          <w:rFonts w:ascii="Arial" w:hAnsi="Arial" w:cs="Arial"/>
        </w:rPr>
        <w:t>80</w:t>
      </w:r>
      <w:r w:rsidR="007706E2" w:rsidRPr="00772FF6">
        <w:rPr>
          <w:rFonts w:ascii="Arial" w:hAnsi="Arial" w:cs="Arial"/>
        </w:rPr>
        <w:t xml:space="preserve"> </w:t>
      </w:r>
      <w:r w:rsidR="007C38E0" w:rsidRPr="00772FF6">
        <w:rPr>
          <w:rFonts w:ascii="Arial" w:hAnsi="Arial" w:cs="Arial"/>
        </w:rPr>
        <w:t>mm</w:t>
      </w:r>
      <w:r w:rsidR="00574AEF" w:rsidRPr="00772FF6">
        <w:rPr>
          <w:rFonts w:ascii="Arial" w:hAnsi="Arial" w:cs="Arial"/>
        </w:rPr>
        <w:t xml:space="preserve"> jako zateplení fasády</w:t>
      </w:r>
      <w:r w:rsidR="007C38E0" w:rsidRPr="00772FF6">
        <w:rPr>
          <w:rFonts w:ascii="Arial" w:hAnsi="Arial" w:cs="Arial"/>
        </w:rPr>
        <w:t xml:space="preserve">. Soklová část objektu je ošetřena tepelným izolantem z extrudovaného polystyrénu </w:t>
      </w:r>
      <w:r w:rsidR="007C38E0" w:rsidRPr="00772FF6">
        <w:rPr>
          <w:rFonts w:ascii="Arial" w:hAnsi="Arial" w:cs="Arial"/>
          <w:b/>
        </w:rPr>
        <w:t>XPS</w:t>
      </w:r>
      <w:r w:rsidR="007C38E0" w:rsidRPr="00772FF6">
        <w:rPr>
          <w:rFonts w:ascii="Arial" w:hAnsi="Arial" w:cs="Arial"/>
        </w:rPr>
        <w:t xml:space="preserve"> </w:t>
      </w:r>
      <w:r w:rsidR="00447355" w:rsidRPr="00772FF6">
        <w:rPr>
          <w:rFonts w:ascii="Arial" w:hAnsi="Arial" w:cs="Arial"/>
        </w:rPr>
        <w:t xml:space="preserve">(PERIMETR) </w:t>
      </w:r>
      <w:r w:rsidR="007C38E0" w:rsidRPr="00772FF6">
        <w:rPr>
          <w:rFonts w:ascii="Arial" w:hAnsi="Arial" w:cs="Arial"/>
        </w:rPr>
        <w:t>v tl.1</w:t>
      </w:r>
      <w:r w:rsidR="00D001D4" w:rsidRPr="00772FF6">
        <w:rPr>
          <w:rFonts w:ascii="Arial" w:hAnsi="Arial" w:cs="Arial"/>
        </w:rPr>
        <w:t>6</w:t>
      </w:r>
      <w:r w:rsidR="007C38E0" w:rsidRPr="00772FF6">
        <w:rPr>
          <w:rFonts w:ascii="Arial" w:hAnsi="Arial" w:cs="Arial"/>
        </w:rPr>
        <w:t>0 mm (</w:t>
      </w:r>
      <w:r w:rsidR="007C38E0" w:rsidRPr="00772FF6">
        <w:rPr>
          <w:rFonts w:ascii="Arial" w:hAnsi="Arial" w:cs="Arial"/>
          <w:b/>
        </w:rPr>
        <w:t>(</w:t>
      </w:r>
      <w:r w:rsidR="007C38E0" w:rsidRPr="00772FF6">
        <w:rPr>
          <w:rFonts w:ascii="Arial" w:hAnsi="Arial" w:cs="Arial"/>
        </w:rPr>
        <w:t>lambda = 0,033 W/</w:t>
      </w:r>
      <w:proofErr w:type="spellStart"/>
      <w:r w:rsidR="007C38E0" w:rsidRPr="00772FF6">
        <w:rPr>
          <w:rFonts w:ascii="Arial" w:hAnsi="Arial" w:cs="Arial"/>
        </w:rPr>
        <w:t>mK</w:t>
      </w:r>
      <w:proofErr w:type="spellEnd"/>
      <w:r w:rsidR="007C38E0" w:rsidRPr="00772FF6">
        <w:rPr>
          <w:rFonts w:ascii="Arial" w:hAnsi="Arial" w:cs="Arial"/>
        </w:rPr>
        <w:t xml:space="preserve">) a </w:t>
      </w:r>
      <w:r w:rsidR="007706E2" w:rsidRPr="00772FF6">
        <w:rPr>
          <w:rFonts w:ascii="Arial" w:hAnsi="Arial" w:cs="Arial"/>
        </w:rPr>
        <w:t>speciální stěrky imitující betonový povrch</w:t>
      </w:r>
      <w:r w:rsidR="007C38E0" w:rsidRPr="00772FF6">
        <w:rPr>
          <w:rFonts w:ascii="Arial" w:hAnsi="Arial" w:cs="Arial"/>
        </w:rPr>
        <w:t xml:space="preserve">. </w:t>
      </w:r>
    </w:p>
    <w:p w:rsidR="00AA3382" w:rsidRPr="00772FF6" w:rsidRDefault="00AA3382" w:rsidP="0036450A">
      <w:pPr>
        <w:spacing w:before="120" w:line="240" w:lineRule="auto"/>
        <w:ind w:firstLine="567"/>
        <w:rPr>
          <w:rFonts w:ascii="Arial" w:hAnsi="Arial" w:cs="Arial"/>
        </w:rPr>
      </w:pPr>
      <w:r w:rsidRPr="00772FF6">
        <w:rPr>
          <w:rFonts w:ascii="Arial" w:hAnsi="Arial" w:cs="Arial"/>
        </w:rPr>
        <w:t xml:space="preserve">Dále jsou v konstrukcích střech použity materiály z EPS 100S </w:t>
      </w:r>
      <w:proofErr w:type="spellStart"/>
      <w:r w:rsidRPr="00772FF6">
        <w:rPr>
          <w:rFonts w:ascii="Arial" w:hAnsi="Arial" w:cs="Arial"/>
        </w:rPr>
        <w:t>tl</w:t>
      </w:r>
      <w:proofErr w:type="spellEnd"/>
      <w:r w:rsidRPr="00772FF6">
        <w:rPr>
          <w:rFonts w:ascii="Arial" w:hAnsi="Arial" w:cs="Arial"/>
        </w:rPr>
        <w:t>. 140mm ve dvou vrstvách – celkem tedy 280mm , minerální vata v tl.160+140mm = celkem 300mm, desky PIR 100+80mm.</w:t>
      </w:r>
    </w:p>
    <w:p w:rsidR="0036450A" w:rsidRPr="00772FF6" w:rsidRDefault="007C38E0" w:rsidP="0036450A">
      <w:pPr>
        <w:spacing w:before="120" w:line="240" w:lineRule="auto"/>
        <w:ind w:firstLine="567"/>
        <w:rPr>
          <w:rFonts w:ascii="Arial" w:hAnsi="Arial" w:cs="Arial"/>
        </w:rPr>
      </w:pPr>
      <w:proofErr w:type="spellStart"/>
      <w:r w:rsidRPr="00772FF6">
        <w:rPr>
          <w:rFonts w:ascii="Arial" w:hAnsi="Arial" w:cs="Arial"/>
        </w:rPr>
        <w:t>Etics</w:t>
      </w:r>
      <w:proofErr w:type="spellEnd"/>
      <w:r w:rsidRPr="00772FF6">
        <w:rPr>
          <w:rFonts w:ascii="Arial" w:hAnsi="Arial" w:cs="Arial"/>
        </w:rPr>
        <w:t xml:space="preserve"> – kontaktní zateplovací systém, který je zde navržen bude navržen s ocelovými šroubovanými kotvami v zápustném provedení!</w:t>
      </w:r>
    </w:p>
    <w:p w:rsidR="00A30E49" w:rsidRPr="00772FF6" w:rsidRDefault="00A30E49" w:rsidP="00F55582">
      <w:pPr>
        <w:pStyle w:val="Nadpis2"/>
      </w:pPr>
      <w:bookmarkStart w:id="34" w:name="_Toc29822394"/>
      <w:r w:rsidRPr="00772FF6">
        <w:t>Schodiště</w:t>
      </w:r>
      <w:bookmarkEnd w:id="34"/>
    </w:p>
    <w:p w:rsidR="00A30E49" w:rsidRPr="00772FF6" w:rsidRDefault="00A30E49" w:rsidP="0036450A">
      <w:pPr>
        <w:spacing w:before="120" w:line="240" w:lineRule="auto"/>
        <w:ind w:firstLine="567"/>
        <w:rPr>
          <w:rFonts w:ascii="Arial" w:hAnsi="Arial" w:cs="Arial"/>
        </w:rPr>
      </w:pPr>
      <w:r w:rsidRPr="00772FF6">
        <w:rPr>
          <w:rFonts w:ascii="Arial" w:hAnsi="Arial" w:cs="Arial"/>
        </w:rPr>
        <w:t xml:space="preserve">K objektu je přistavěno venkovní únikové schodiště, které bude muset vzhledem k zateplení přesunuto o </w:t>
      </w:r>
      <w:proofErr w:type="spellStart"/>
      <w:r w:rsidRPr="00772FF6">
        <w:rPr>
          <w:rFonts w:ascii="Arial" w:hAnsi="Arial" w:cs="Arial"/>
        </w:rPr>
        <w:t>tl</w:t>
      </w:r>
      <w:proofErr w:type="spellEnd"/>
      <w:r w:rsidRPr="00772FF6">
        <w:rPr>
          <w:rFonts w:ascii="Arial" w:hAnsi="Arial" w:cs="Arial"/>
        </w:rPr>
        <w:t>. nového izolantu – řešení je provedeno ocelovými prvky, které budou podpírat stávající konstrukci schodiště – tyto budou zasekány do obvodového zdiva objektu. Prvky jsou navrženy v žárově zinkovaném provedení. Spoje jsou řešeny jako šroubované.</w:t>
      </w:r>
    </w:p>
    <w:p w:rsidR="0036450A" w:rsidRPr="00772FF6" w:rsidRDefault="00797D1A" w:rsidP="00F55582">
      <w:pPr>
        <w:pStyle w:val="Nadpis2"/>
      </w:pPr>
      <w:bookmarkStart w:id="35" w:name="_Toc29822395"/>
      <w:r w:rsidRPr="00772FF6">
        <w:lastRenderedPageBreak/>
        <w:t>E</w:t>
      </w:r>
      <w:r w:rsidR="007C38E0" w:rsidRPr="00772FF6">
        <w:t>tics</w:t>
      </w:r>
      <w:bookmarkEnd w:id="35"/>
    </w:p>
    <w:p w:rsidR="00447355" w:rsidRPr="00772FF6" w:rsidRDefault="00447355" w:rsidP="000F669A">
      <w:pPr>
        <w:spacing w:before="120" w:line="240" w:lineRule="auto"/>
        <w:ind w:firstLine="567"/>
        <w:rPr>
          <w:rFonts w:ascii="Arial" w:hAnsi="Arial" w:cs="Arial"/>
        </w:rPr>
      </w:pPr>
      <w:r w:rsidRPr="00772FF6">
        <w:rPr>
          <w:rFonts w:ascii="Arial" w:hAnsi="Arial" w:cs="Arial"/>
        </w:rPr>
        <w:t>Obvodové stěny objektu budou zatepleny kvalitním certifikovaným VKZS - vnějším kontaktním zateplovacím systémem, ETICS – tepelně izolačním vnějším kompozitním systémem, který je certifikován jako celek akreditovanou zkušebnou dle výsledku výběrového řízení (VŘ).</w:t>
      </w:r>
    </w:p>
    <w:p w:rsidR="00447355" w:rsidRPr="00772FF6" w:rsidRDefault="00447355" w:rsidP="000F669A">
      <w:pPr>
        <w:spacing w:before="120" w:line="240" w:lineRule="auto"/>
        <w:ind w:firstLine="567"/>
        <w:rPr>
          <w:rFonts w:ascii="Arial" w:hAnsi="Arial" w:cs="Arial"/>
        </w:rPr>
      </w:pPr>
      <w:r w:rsidRPr="00772FF6">
        <w:rPr>
          <w:rFonts w:ascii="Arial" w:hAnsi="Arial" w:cs="Arial"/>
        </w:rPr>
        <w:t>Dodavatelská firma musí prokázat odborné zaškolení svých pracovníků pro aplikaci dle VŘ tohoto certifikovaného zateplovacího systému. Při návrhu a realizaci bude důsledně postupováno podle technických pokynů výrobce systému, které obvykle jsou součástí certifikátu včetně dodržení projekčních pokynů pro provádění detailů napojení navazujících konstrukcí a dodržení zásad modulové koordinace.</w:t>
      </w:r>
    </w:p>
    <w:p w:rsidR="00447355" w:rsidRPr="00772FF6" w:rsidRDefault="00447355" w:rsidP="00447355">
      <w:pPr>
        <w:spacing w:line="276" w:lineRule="auto"/>
        <w:rPr>
          <w:rFonts w:ascii="Arial" w:hAnsi="Arial" w:cs="Arial"/>
        </w:rPr>
      </w:pPr>
    </w:p>
    <w:p w:rsidR="00447355" w:rsidRPr="00772FF6" w:rsidRDefault="00447355" w:rsidP="00447355">
      <w:pPr>
        <w:spacing w:line="276" w:lineRule="auto"/>
        <w:rPr>
          <w:rFonts w:ascii="Arial" w:hAnsi="Arial" w:cs="Arial"/>
          <w:u w:val="single"/>
        </w:rPr>
      </w:pPr>
      <w:r w:rsidRPr="00772FF6">
        <w:rPr>
          <w:rFonts w:ascii="Arial" w:hAnsi="Arial" w:cs="Arial"/>
          <w:u w:val="single"/>
        </w:rPr>
        <w:t>VŠEOBECNÉ POŽADAVKY NA ZATEPLOVACÍ SYSTÉM A NA JEHO PROVÁDĚNÍ:</w:t>
      </w:r>
    </w:p>
    <w:p w:rsidR="00447355" w:rsidRPr="00772FF6" w:rsidRDefault="00447355" w:rsidP="00447355">
      <w:pPr>
        <w:spacing w:line="276" w:lineRule="auto"/>
        <w:rPr>
          <w:rFonts w:ascii="Arial" w:hAnsi="Arial" w:cs="Arial"/>
        </w:rPr>
      </w:pPr>
      <w:r w:rsidRPr="00772FF6">
        <w:rPr>
          <w:rFonts w:ascii="Arial" w:hAnsi="Arial" w:cs="Arial"/>
        </w:rPr>
        <w:t>(na konci jsou uvedeny skladby kontaktního zateplovacího systému)</w:t>
      </w:r>
    </w:p>
    <w:p w:rsidR="00447355" w:rsidRPr="00772FF6" w:rsidRDefault="00447355" w:rsidP="00447355">
      <w:pPr>
        <w:spacing w:line="276" w:lineRule="auto"/>
        <w:rPr>
          <w:rFonts w:ascii="Arial" w:hAnsi="Arial" w:cs="Arial"/>
        </w:rPr>
      </w:pPr>
      <w:r w:rsidRPr="00772FF6">
        <w:rPr>
          <w:rFonts w:ascii="Arial" w:hAnsi="Arial" w:cs="Arial"/>
        </w:rPr>
        <w:t>Při výběru, přípravě a provádění ETICS je nutné postupovat v souladu s:</w:t>
      </w:r>
    </w:p>
    <w:p w:rsidR="00447355" w:rsidRPr="00772FF6" w:rsidRDefault="00447355" w:rsidP="00772FF6">
      <w:pPr>
        <w:pStyle w:val="Odstavecseseznamem"/>
        <w:numPr>
          <w:ilvl w:val="0"/>
          <w:numId w:val="11"/>
        </w:numPr>
        <w:spacing w:before="60"/>
        <w:ind w:left="567" w:hanging="357"/>
      </w:pPr>
      <w:r w:rsidRPr="00772FF6">
        <w:t>ETAG 004  - směrnice pro evropská technická schválení „venkovních kombinovaných tepelně izolačních systémů s omítkovou vrstvou“</w:t>
      </w:r>
    </w:p>
    <w:p w:rsidR="00447355" w:rsidRPr="00772FF6" w:rsidRDefault="00447355" w:rsidP="00772FF6">
      <w:pPr>
        <w:pStyle w:val="Odstavecseseznamem"/>
        <w:numPr>
          <w:ilvl w:val="0"/>
          <w:numId w:val="11"/>
        </w:numPr>
        <w:spacing w:before="60"/>
        <w:ind w:left="567" w:hanging="357"/>
      </w:pPr>
      <w:r w:rsidRPr="00772FF6">
        <w:t xml:space="preserve">ČSN 73 2901 "Provádění vnějších tepelně izolačních kompozitních systémů ETICS“ </w:t>
      </w:r>
    </w:p>
    <w:p w:rsidR="00447355" w:rsidRPr="00772FF6" w:rsidRDefault="00447355" w:rsidP="00772FF6">
      <w:pPr>
        <w:pStyle w:val="Odstavecseseznamem"/>
        <w:numPr>
          <w:ilvl w:val="0"/>
          <w:numId w:val="11"/>
        </w:numPr>
        <w:spacing w:before="60"/>
        <w:ind w:left="567" w:hanging="357"/>
      </w:pPr>
      <w:r w:rsidRPr="00772FF6">
        <w:t xml:space="preserve">ČSN 73 2902 "Vnější tepelně izolační kompozitní systémy (ETICS) - Navrhování a použití mechanického upevnění pro spojení s podkladem" </w:t>
      </w:r>
    </w:p>
    <w:p w:rsidR="00447355" w:rsidRPr="00772FF6" w:rsidRDefault="00447355" w:rsidP="00772FF6">
      <w:pPr>
        <w:pStyle w:val="Odstavecseseznamem"/>
        <w:numPr>
          <w:ilvl w:val="0"/>
          <w:numId w:val="11"/>
        </w:numPr>
        <w:spacing w:before="60"/>
        <w:ind w:left="567" w:hanging="357"/>
      </w:pPr>
      <w:r w:rsidRPr="00772FF6">
        <w:t>ETAG 014 - Řídící pokyn pro evropské technické schválení "plastové kotvy pro kotvení vnějších kontaktních tepelně izolačních systémů s omítkou "</w:t>
      </w:r>
    </w:p>
    <w:p w:rsidR="00447355" w:rsidRPr="00772FF6" w:rsidRDefault="00447355" w:rsidP="00772FF6">
      <w:pPr>
        <w:pStyle w:val="Odstavecseseznamem"/>
        <w:numPr>
          <w:ilvl w:val="0"/>
          <w:numId w:val="11"/>
        </w:numPr>
        <w:spacing w:before="60"/>
        <w:ind w:left="567" w:hanging="357"/>
      </w:pPr>
      <w:r w:rsidRPr="00772FF6">
        <w:t>ČSN 73 0810 - Požární bezpečnost staveb</w:t>
      </w:r>
    </w:p>
    <w:p w:rsidR="00447355" w:rsidRPr="00772FF6" w:rsidRDefault="00447355" w:rsidP="00772FF6">
      <w:pPr>
        <w:pStyle w:val="Odstavecseseznamem"/>
        <w:numPr>
          <w:ilvl w:val="0"/>
          <w:numId w:val="11"/>
        </w:numPr>
        <w:spacing w:before="60"/>
        <w:ind w:left="567" w:hanging="357"/>
      </w:pPr>
      <w:r w:rsidRPr="00772FF6">
        <w:t>ČSN 73 0540  - Tepelná ochrana budov</w:t>
      </w:r>
    </w:p>
    <w:p w:rsidR="00447355" w:rsidRPr="00772FF6" w:rsidRDefault="00447355" w:rsidP="00772FF6">
      <w:pPr>
        <w:pStyle w:val="Odstavecseseznamem"/>
        <w:numPr>
          <w:ilvl w:val="0"/>
          <w:numId w:val="11"/>
        </w:numPr>
        <w:spacing w:before="60"/>
        <w:ind w:left="567" w:hanging="357"/>
      </w:pPr>
      <w:r w:rsidRPr="00772FF6">
        <w:t>Montážním postupem výrobce ETICS</w:t>
      </w:r>
    </w:p>
    <w:p w:rsidR="00447355" w:rsidRPr="00772FF6" w:rsidRDefault="00447355" w:rsidP="000F3A78">
      <w:pPr>
        <w:spacing w:line="240" w:lineRule="auto"/>
        <w:rPr>
          <w:rFonts w:ascii="Arial" w:hAnsi="Arial" w:cs="Arial"/>
        </w:rPr>
      </w:pPr>
    </w:p>
    <w:p w:rsidR="00447355" w:rsidRPr="00772FF6" w:rsidRDefault="00447355" w:rsidP="00447355">
      <w:pPr>
        <w:spacing w:line="276" w:lineRule="auto"/>
        <w:rPr>
          <w:rFonts w:ascii="Arial" w:hAnsi="Arial" w:cs="Arial"/>
          <w:u w:val="single"/>
        </w:rPr>
      </w:pPr>
      <w:r w:rsidRPr="00772FF6">
        <w:rPr>
          <w:rFonts w:ascii="Arial" w:hAnsi="Arial" w:cs="Arial"/>
          <w:u w:val="single"/>
        </w:rPr>
        <w:t xml:space="preserve">PŘÍPRAVA OBJEKTU PŘED ZATEPLENÍM </w:t>
      </w:r>
    </w:p>
    <w:p w:rsidR="00447355" w:rsidRPr="00772FF6" w:rsidRDefault="00447355" w:rsidP="000F669A">
      <w:pPr>
        <w:spacing w:before="120" w:line="240" w:lineRule="auto"/>
        <w:ind w:firstLine="567"/>
        <w:rPr>
          <w:rFonts w:ascii="Arial" w:hAnsi="Arial" w:cs="Arial"/>
        </w:rPr>
      </w:pPr>
      <w:r w:rsidRPr="00772FF6">
        <w:rPr>
          <w:rFonts w:ascii="Arial" w:hAnsi="Arial" w:cs="Arial"/>
        </w:rPr>
        <w:t xml:space="preserve">Lešení musí být namontováno tak, aby bylo možné v celé skladbě ETICS zpracovat. Kotvy lešení se montují v mírném sklonu ode zdi, aby nemohla případná srážková vlhkost proniknout do hmoždinky. Hmoždinky se montují do roviny tepelně izolačního systému. Po ukončení prací a odstranění kotvy se hmoždinka uzavře vodotěsně zátkou, nalepenou PU lepidlem. Tato zátka musí mít povrch ve tvaru strukturované omítky. Během zpracováni a zrání jednotlivých vrstev musí být teplota vzduchu, podkladu i materiálu alespoň 5 °C, aby byly zajištěny vhodné podmínky pro vzájemné spojení a vyzrání vrstev. Rovněž není přípustné pracovat na prudkém slunci, za silného větru, vysoké vlhkosti vzduchu a za deště. V případě potřeby je vhodné zakrýt lešení sítěmi nebo plachtami, nebo přijmout jiné vhodné opatření. </w:t>
      </w:r>
      <w:r w:rsidRPr="00772FF6">
        <w:rPr>
          <w:rFonts w:ascii="Arial" w:hAnsi="Arial" w:cs="Arial"/>
        </w:rPr>
        <w:tab/>
        <w:t>Jsou dokončeny veškeré instalace v podkladu, a jsou pečlivě uzavřeny jejich případné prostupy. Uložení instalací do tepelně izolačního systému není povoleno. Výjimkou mohou být pouze nezbytná vedení, např. pro vnější osvětlení. Všechny spáry a otvory v podkladu jsou pečlivě uzavřeny.</w:t>
      </w:r>
    </w:p>
    <w:p w:rsidR="00447355" w:rsidRPr="00772FF6" w:rsidRDefault="00447355" w:rsidP="000F3A78">
      <w:pPr>
        <w:spacing w:line="240" w:lineRule="auto"/>
        <w:rPr>
          <w:rFonts w:ascii="Arial" w:hAnsi="Arial" w:cs="Arial"/>
        </w:rPr>
      </w:pPr>
    </w:p>
    <w:p w:rsidR="00447355" w:rsidRPr="00772FF6" w:rsidRDefault="00447355" w:rsidP="00447355">
      <w:pPr>
        <w:spacing w:line="276" w:lineRule="auto"/>
        <w:rPr>
          <w:rFonts w:ascii="Arial" w:hAnsi="Arial" w:cs="Arial"/>
          <w:u w:val="single"/>
        </w:rPr>
      </w:pPr>
      <w:r w:rsidRPr="00772FF6">
        <w:rPr>
          <w:rFonts w:ascii="Arial" w:hAnsi="Arial" w:cs="Arial"/>
          <w:u w:val="single"/>
        </w:rPr>
        <w:t>PODKLAD</w:t>
      </w:r>
    </w:p>
    <w:p w:rsidR="00447355" w:rsidRPr="00772FF6" w:rsidRDefault="00447355" w:rsidP="000F3A78">
      <w:pPr>
        <w:spacing w:before="120" w:line="240" w:lineRule="auto"/>
        <w:ind w:firstLine="567"/>
        <w:rPr>
          <w:rFonts w:ascii="Arial" w:hAnsi="Arial" w:cs="Arial"/>
        </w:rPr>
      </w:pPr>
      <w:r w:rsidRPr="00772FF6">
        <w:rPr>
          <w:rFonts w:ascii="Arial" w:hAnsi="Arial" w:cs="Arial"/>
        </w:rPr>
        <w:t xml:space="preserve">Před započetím prací na jednotlivých stěnách bude po postavení lešení zaměřena rovinatost ploch. Zateplovací systém (ETICS) může být lepen v souladu s rovinatostí podkladu – 20 mm/m při užití lepící hmoty a hmoždinek. Plochy s větší nerovností budou vyrovnávány změnou tloušťky izolantu. Podklad musí být čistý, suchý, nosný, bez uvolňujících se součástí, zbytků starých nesoudržných nátěrů nebo omítek. Při přípravě a posuzování podkladu respektujte ustanovení montážního návodu a normy ČSN EN 73 2901. Křídující nebo sprašující podklady je třeba zpevnit vhodným penetračním prostředkem. Stávající povrchy budou proto očištěny tlakovou vodou s přísadou vhodných čisticích prostředků, hrubé nečistoty mechanicky odstranit a případné biotické napadení odstranit chemickými prostředky. Projektant požaduje dosažení hodnoty průměrné přídržnosti 0,20 </w:t>
      </w:r>
      <w:proofErr w:type="spellStart"/>
      <w:r w:rsidRPr="00772FF6">
        <w:rPr>
          <w:rFonts w:ascii="Arial" w:hAnsi="Arial" w:cs="Arial"/>
        </w:rPr>
        <w:t>MPa</w:t>
      </w:r>
      <w:proofErr w:type="spellEnd"/>
      <w:r w:rsidRPr="00772FF6">
        <w:rPr>
          <w:rFonts w:ascii="Arial" w:hAnsi="Arial" w:cs="Arial"/>
        </w:rPr>
        <w:t xml:space="preserve">, s tím, že nejmenší jednotlivá hodnota musí být alespoň 0,08 </w:t>
      </w:r>
      <w:proofErr w:type="spellStart"/>
      <w:r w:rsidRPr="00772FF6">
        <w:rPr>
          <w:rFonts w:ascii="Arial" w:hAnsi="Arial" w:cs="Arial"/>
        </w:rPr>
        <w:t>MPa</w:t>
      </w:r>
      <w:proofErr w:type="spellEnd"/>
      <w:r w:rsidRPr="00772FF6">
        <w:rPr>
          <w:rFonts w:ascii="Arial" w:hAnsi="Arial" w:cs="Arial"/>
        </w:rPr>
        <w:t xml:space="preserve">. Při </w:t>
      </w:r>
      <w:proofErr w:type="spellStart"/>
      <w:r w:rsidRPr="00772FF6">
        <w:rPr>
          <w:rFonts w:ascii="Arial" w:hAnsi="Arial" w:cs="Arial"/>
        </w:rPr>
        <w:t>reprofilaci</w:t>
      </w:r>
      <w:proofErr w:type="spellEnd"/>
      <w:r w:rsidRPr="00772FF6">
        <w:rPr>
          <w:rFonts w:ascii="Arial" w:hAnsi="Arial" w:cs="Arial"/>
        </w:rPr>
        <w:t xml:space="preserve"> původního povrchu je požadována hodnota 0,25 </w:t>
      </w:r>
      <w:proofErr w:type="spellStart"/>
      <w:r w:rsidRPr="00772FF6">
        <w:rPr>
          <w:rFonts w:ascii="Arial" w:hAnsi="Arial" w:cs="Arial"/>
        </w:rPr>
        <w:t>MPa</w:t>
      </w:r>
      <w:proofErr w:type="spellEnd"/>
      <w:r w:rsidRPr="00772FF6">
        <w:rPr>
          <w:rFonts w:ascii="Arial" w:hAnsi="Arial" w:cs="Arial"/>
        </w:rPr>
        <w:t>. Požadavky na podklad jsou stanoveny i v ČSN 73 2901. V případě, že stávající vnější povrchy nesplní požadované parametry, je nutno přijmout příslušná opatření</w:t>
      </w:r>
      <w:r w:rsidR="000F3A78" w:rsidRPr="00772FF6">
        <w:rPr>
          <w:rFonts w:ascii="Arial" w:hAnsi="Arial" w:cs="Arial"/>
        </w:rPr>
        <w:t>.</w:t>
      </w:r>
    </w:p>
    <w:p w:rsidR="00447355" w:rsidRPr="00772FF6" w:rsidRDefault="00447355" w:rsidP="00447355">
      <w:pPr>
        <w:spacing w:line="276" w:lineRule="auto"/>
        <w:rPr>
          <w:rFonts w:ascii="Arial" w:hAnsi="Arial" w:cs="Arial"/>
          <w:u w:val="single"/>
        </w:rPr>
      </w:pPr>
      <w:r w:rsidRPr="00772FF6">
        <w:rPr>
          <w:rFonts w:ascii="Arial" w:hAnsi="Arial" w:cs="Arial"/>
          <w:u w:val="single"/>
        </w:rPr>
        <w:lastRenderedPageBreak/>
        <w:t>ZALOŽENÍ SYSTÉMU</w:t>
      </w:r>
    </w:p>
    <w:p w:rsidR="00447355" w:rsidRPr="00772FF6" w:rsidRDefault="00447355" w:rsidP="000F669A">
      <w:pPr>
        <w:spacing w:before="120" w:line="240" w:lineRule="auto"/>
        <w:ind w:firstLine="567"/>
        <w:rPr>
          <w:rFonts w:ascii="Arial" w:hAnsi="Arial" w:cs="Arial"/>
        </w:rPr>
      </w:pPr>
      <w:r w:rsidRPr="00772FF6">
        <w:rPr>
          <w:rFonts w:ascii="Arial" w:hAnsi="Arial" w:cs="Arial"/>
        </w:rPr>
        <w:t>Přiléhá-li zateplení k terénu či vodorovné konstrukci (terase, lodžii, balkónu apod.), pak min. do 500 mm nad terénem nebo vodorovnou konstrukcí je nutno řešit zateplení se zvýšenou odolností proti proniknutí vody. Pro tuto oblast se použije deska Perimetr</w:t>
      </w:r>
      <w:r w:rsidR="00D001D4" w:rsidRPr="00772FF6">
        <w:rPr>
          <w:rFonts w:ascii="Arial" w:hAnsi="Arial" w:cs="Arial"/>
        </w:rPr>
        <w:t xml:space="preserve"> nebo z XPS polystyrenu</w:t>
      </w:r>
      <w:r w:rsidRPr="00772FF6">
        <w:rPr>
          <w:rFonts w:ascii="Arial" w:hAnsi="Arial" w:cs="Arial"/>
        </w:rPr>
        <w:t xml:space="preserve">. Pro lepení na soklové části na bitumenové izolace i další nosné podklady použít dvousložkový disperzní lepící tmel. Desky nad úrovní terénu se lepí běžným způsobem na rámeček a body. V případě založení nad terénem ustupujícího soklu se na spodní ukončení systému použije soklová lišta včetně </w:t>
      </w:r>
      <w:proofErr w:type="spellStart"/>
      <w:r w:rsidRPr="00772FF6">
        <w:rPr>
          <w:rFonts w:ascii="Arial" w:hAnsi="Arial" w:cs="Arial"/>
        </w:rPr>
        <w:t>naklepávací</w:t>
      </w:r>
      <w:proofErr w:type="spellEnd"/>
      <w:r w:rsidRPr="00772FF6">
        <w:rPr>
          <w:rFonts w:ascii="Arial" w:hAnsi="Arial" w:cs="Arial"/>
        </w:rPr>
        <w:t xml:space="preserve"> lišty s okapnicí, není-li z hlediska požárních předpisů předepsáno jiné řešení. Lišta se upevňuje vhodnými zatloukacími nebo šroubovacími hmoždinkami v odstupu cca 25 cm. Volba hmoždinek je závislá na druhu a kvalitě podkladu. Nerovnosti v podkladu se vyrovnají vymezovacími podložkami. Jednotlivé díly soklových lišt se spojí spojkami soklových lišt. Aby se zabránilo trhlinám systému u soklové lišty, použije se profil soklové lišty s integrovaným pasem tkaniny okapnice s tkaninou.  Při lepení první vrstvy desek do soklové lišty utěsnit spáru, která případně vznikla nerovností podkladu a podkládáním lišty.</w:t>
      </w:r>
    </w:p>
    <w:p w:rsidR="00447355" w:rsidRPr="00772FF6" w:rsidRDefault="00447355" w:rsidP="00447355">
      <w:pPr>
        <w:spacing w:line="276" w:lineRule="auto"/>
        <w:rPr>
          <w:rFonts w:ascii="Arial" w:hAnsi="Arial" w:cs="Arial"/>
        </w:rPr>
      </w:pPr>
    </w:p>
    <w:p w:rsidR="00447355" w:rsidRPr="00772FF6" w:rsidRDefault="00447355" w:rsidP="00447355">
      <w:pPr>
        <w:spacing w:line="276" w:lineRule="auto"/>
        <w:rPr>
          <w:rFonts w:ascii="Arial" w:hAnsi="Arial" w:cs="Arial"/>
          <w:u w:val="single"/>
        </w:rPr>
      </w:pPr>
      <w:r w:rsidRPr="00772FF6">
        <w:rPr>
          <w:rFonts w:ascii="Arial" w:hAnsi="Arial" w:cs="Arial"/>
          <w:u w:val="single"/>
        </w:rPr>
        <w:t>LEPENÍ IZOLAČNÍCH DESEK</w:t>
      </w:r>
    </w:p>
    <w:p w:rsidR="00447355" w:rsidRPr="00772FF6" w:rsidRDefault="00447355" w:rsidP="000F669A">
      <w:pPr>
        <w:spacing w:before="120" w:line="240" w:lineRule="auto"/>
        <w:ind w:firstLine="567"/>
        <w:rPr>
          <w:rFonts w:ascii="Arial" w:hAnsi="Arial" w:cs="Arial"/>
        </w:rPr>
      </w:pPr>
      <w:r w:rsidRPr="00772FF6">
        <w:rPr>
          <w:rFonts w:ascii="Arial" w:hAnsi="Arial" w:cs="Arial"/>
        </w:rPr>
        <w:t>U desek EPS se lepidlo se nanáší metodou „rámeček a body“. Nanese se pás cca 5 cm po obvodu desky a 3 body velikosti dlaně do plochy desky. Izolační deska se za současného lehkého posunu do strany uloží na podklad tak, aby bylo zaručeno dobré přilnutí lepidla. Množství lepidla musí být dostatečné, aby po vyrovnání tolerance podkladu a usazení desky bylo přilepeno alespoň 40 % plochy desky. Lepení izolačních desek se musí provádět vždy ve vazbě se svisle přesazenými styčnými spárami. Přířezy desek je nutno příslušně přizpůsobit. Případné vzniklé štěrbiny nad 2 mm se čistě vyplní klínovými přířezy izolační hmoty nebo použít výplňovou pěnu s tepelnou vodivostí 0,040 W/m2K a třídou hořlavosti B1, v celé hloubce spáry. Veškerá napojení mezi tepelně izolačními kombinovanými systémy a navazujícími částmi stavby nebo průchody v systému (bleskosvody, okapové svody, elektrické rozvaděče, apod.) se musí vhodnými profily nebo komprimovanými PU páskami ošetřit tak, aby byly dlouhodobě odolné proti větru a nárazovému dešti. Při přímém napojení na střechu (zateplená střecha) je třeba desky montovat tak, aby vznikly minimální netěsnosti. K utěsnění poslouží těsnící páska do spár. Styk izolantu v ostění a rámu výplní otvorů se ošetří okenní připojovací lištou. V závislosti na umístění rámu okna nebo dveří v izolantu a rozměru výplně otvorů je nutno volit správný typ lišty. Od typů okenní připojovací lišty bez zvlášť definovaných parametrů pohybu po lišty s pohybem ve dvou směrech (2D) nebo třech směrech (3D).</w:t>
      </w:r>
    </w:p>
    <w:p w:rsidR="00447355" w:rsidRPr="00772FF6" w:rsidRDefault="00447355" w:rsidP="00447355">
      <w:pPr>
        <w:spacing w:line="276" w:lineRule="auto"/>
        <w:rPr>
          <w:rFonts w:ascii="Arial" w:hAnsi="Arial" w:cs="Arial"/>
        </w:rPr>
      </w:pPr>
      <w:r w:rsidRPr="00772FF6">
        <w:rPr>
          <w:rFonts w:ascii="Arial" w:hAnsi="Arial" w:cs="Arial"/>
        </w:rPr>
        <w:tab/>
      </w:r>
    </w:p>
    <w:p w:rsidR="00447355" w:rsidRPr="00772FF6" w:rsidRDefault="00447355" w:rsidP="00447355">
      <w:pPr>
        <w:spacing w:line="276" w:lineRule="auto"/>
        <w:rPr>
          <w:rFonts w:ascii="Arial" w:hAnsi="Arial" w:cs="Arial"/>
          <w:u w:val="single"/>
        </w:rPr>
      </w:pPr>
      <w:r w:rsidRPr="00772FF6">
        <w:rPr>
          <w:rFonts w:ascii="Arial" w:hAnsi="Arial" w:cs="Arial"/>
          <w:u w:val="single"/>
        </w:rPr>
        <w:t>UPEVNĚNÍ HMOŽDINKAMI</w:t>
      </w:r>
    </w:p>
    <w:p w:rsidR="00447355" w:rsidRPr="00772FF6" w:rsidRDefault="00447355" w:rsidP="000F669A">
      <w:pPr>
        <w:spacing w:before="120" w:line="240" w:lineRule="auto"/>
        <w:ind w:firstLine="567"/>
        <w:rPr>
          <w:rFonts w:ascii="Arial" w:hAnsi="Arial" w:cs="Arial"/>
        </w:rPr>
      </w:pPr>
      <w:r w:rsidRPr="00772FF6">
        <w:rPr>
          <w:rFonts w:ascii="Arial" w:hAnsi="Arial" w:cs="Arial"/>
        </w:rPr>
        <w:t xml:space="preserve">Na základě výsledků výtažných zkoušek bude vypracován kotevní plán desek izolantu.  Vrtání otvorů pro kotvy až po dostatečném vytvrzení lepidla. Průměr vrtáku musí odpovídat průměr dříku hmoždinky. Vrtačku s příklepem nebo vrtací kladivo lze použit pouze u betonu a zdiva z plných cihel. Vyvrtaný otvor je alespoň o 10 mm delší, než bude osazení hmoždinky. Veškeré kotvy budou zapuštěny do izolantu pomocí nástroje a opatřeny zátkou z EPS. Je vyžadována zápustná montáž, proto se musí použít certifikované šroubovací hmoždinky.  </w:t>
      </w:r>
    </w:p>
    <w:p w:rsidR="00447355" w:rsidRPr="00772FF6" w:rsidRDefault="00447355" w:rsidP="00447355">
      <w:pPr>
        <w:spacing w:line="276" w:lineRule="auto"/>
        <w:rPr>
          <w:rFonts w:ascii="Arial" w:hAnsi="Arial" w:cs="Arial"/>
        </w:rPr>
      </w:pPr>
    </w:p>
    <w:p w:rsidR="00447355" w:rsidRPr="00772FF6" w:rsidRDefault="00447355" w:rsidP="00447355">
      <w:pPr>
        <w:spacing w:line="276" w:lineRule="auto"/>
        <w:rPr>
          <w:rFonts w:ascii="Arial" w:hAnsi="Arial" w:cs="Arial"/>
          <w:u w:val="single"/>
        </w:rPr>
      </w:pPr>
      <w:r w:rsidRPr="00772FF6">
        <w:rPr>
          <w:rFonts w:ascii="Arial" w:hAnsi="Arial" w:cs="Arial"/>
          <w:u w:val="single"/>
        </w:rPr>
        <w:t xml:space="preserve">PROVEDENÍ ZÁKLADNÍ VRSTVY </w:t>
      </w:r>
    </w:p>
    <w:p w:rsidR="00447355" w:rsidRPr="00772FF6" w:rsidRDefault="00447355" w:rsidP="000F669A">
      <w:pPr>
        <w:spacing w:before="120" w:line="240" w:lineRule="auto"/>
        <w:ind w:firstLine="567"/>
        <w:rPr>
          <w:rFonts w:ascii="Arial" w:hAnsi="Arial" w:cs="Arial"/>
        </w:rPr>
      </w:pPr>
      <w:r w:rsidRPr="00772FF6">
        <w:rPr>
          <w:rFonts w:ascii="Arial" w:hAnsi="Arial" w:cs="Arial"/>
        </w:rPr>
        <w:t>Před nanesením základní vrstvy budou osazeny systémové profily. Na vnější rohy se osadí lišta rohová PVC s tkaninou. Dilatační spáry podkladní konstrukce je třeba dodržet i v tepelně izolačním systému montáží dilatačního profilu.  Na místa přechodu fasády do vodorovných ploch, např. okenní nadpraží, do podhledů u arkýřů nebo průjezdů, se doporučuje použití nadokenní profil pod omítku se skrytou hranou. Na rozích fasádních otvorů (např. oken) se osadí okenní lišty. Pruhy tkaniny se předem upevní i na vnitřních rozích okenních ostění nebo překladů a na proříznutých místech tkaninových pásů (např. ukotvení lešení, různá upevnění, průniky v systému) diagonální výztuž.</w:t>
      </w:r>
    </w:p>
    <w:p w:rsidR="00447355" w:rsidRPr="00772FF6" w:rsidRDefault="00447355" w:rsidP="000F669A">
      <w:pPr>
        <w:spacing w:before="120" w:line="240" w:lineRule="auto"/>
        <w:ind w:firstLine="567"/>
        <w:rPr>
          <w:rFonts w:ascii="Arial" w:hAnsi="Arial" w:cs="Arial"/>
        </w:rPr>
      </w:pPr>
      <w:r w:rsidRPr="00772FF6">
        <w:rPr>
          <w:rFonts w:ascii="Arial" w:hAnsi="Arial" w:cs="Arial"/>
        </w:rPr>
        <w:t xml:space="preserve">Na tepelně izolační desky je nutno co nejdříve po upevnění nanést základní vrstvu. Při zhotovování základní vrstvy slouží základní vrstva i k vyrovnání drobných nerovnosti. Tmel základní vrstvy se nanáší na izolační desky vždy v šířce pásu tkaniny a výztužová tkanina se do ní </w:t>
      </w:r>
      <w:r w:rsidRPr="00772FF6">
        <w:rPr>
          <w:rFonts w:ascii="Arial" w:hAnsi="Arial" w:cs="Arial"/>
        </w:rPr>
        <w:lastRenderedPageBreak/>
        <w:t xml:space="preserve">zatlačí s přesahy 10 cm. Tkanina uložená v 1/2 až 2/3 </w:t>
      </w:r>
      <w:proofErr w:type="spellStart"/>
      <w:r w:rsidRPr="00772FF6">
        <w:rPr>
          <w:rFonts w:ascii="Arial" w:hAnsi="Arial" w:cs="Arial"/>
        </w:rPr>
        <w:t>tl</w:t>
      </w:r>
      <w:proofErr w:type="spellEnd"/>
      <w:r w:rsidRPr="00772FF6">
        <w:rPr>
          <w:rFonts w:ascii="Arial" w:hAnsi="Arial" w:cs="Arial"/>
        </w:rPr>
        <w:t>. vrstvy. Na mechanicky více zatěžovaných plochách bude výrazně zvýšena odolnost systému proti poškození. Viz technický předpis pro tyto systémy.</w:t>
      </w:r>
    </w:p>
    <w:p w:rsidR="00447355" w:rsidRPr="00772FF6" w:rsidRDefault="00447355" w:rsidP="00447355">
      <w:pPr>
        <w:spacing w:line="276" w:lineRule="auto"/>
        <w:rPr>
          <w:rFonts w:ascii="Arial" w:hAnsi="Arial" w:cs="Arial"/>
        </w:rPr>
      </w:pPr>
    </w:p>
    <w:p w:rsidR="00447355" w:rsidRPr="00772FF6" w:rsidRDefault="00447355" w:rsidP="00447355">
      <w:pPr>
        <w:spacing w:line="276" w:lineRule="auto"/>
        <w:rPr>
          <w:rFonts w:ascii="Arial" w:hAnsi="Arial" w:cs="Arial"/>
          <w:u w:val="single"/>
        </w:rPr>
      </w:pPr>
      <w:r w:rsidRPr="00772FF6">
        <w:rPr>
          <w:rFonts w:ascii="Arial" w:hAnsi="Arial" w:cs="Arial"/>
          <w:u w:val="single"/>
        </w:rPr>
        <w:t>POVRCHOVÁ ÚPRAVA</w:t>
      </w:r>
    </w:p>
    <w:p w:rsidR="00447355" w:rsidRPr="00772FF6" w:rsidRDefault="00447355" w:rsidP="000F669A">
      <w:pPr>
        <w:spacing w:before="120" w:line="240" w:lineRule="auto"/>
        <w:ind w:firstLine="567"/>
        <w:rPr>
          <w:rFonts w:ascii="Arial" w:hAnsi="Arial" w:cs="Arial"/>
        </w:rPr>
      </w:pPr>
      <w:r w:rsidRPr="00772FF6">
        <w:rPr>
          <w:rFonts w:ascii="Arial" w:hAnsi="Arial" w:cs="Arial"/>
        </w:rPr>
        <w:t>Na řádně vyschlou a vytvrzenou základní vrstvu bude nanesena penetrace pod omítky natónovaná v přibližném odstínu vrchní omítky. Pro soklovou část se použije omítka ve vzhledu pohledového betonu. Na ostatní plochy se vybraná omítka nanáší celoplošně, poté se stáhne na tloušťku vlastní zrnitosti a vytvoří se struktura nerezovým nebo plastovým hladítkem.</w:t>
      </w:r>
    </w:p>
    <w:p w:rsidR="00447355" w:rsidRPr="00772FF6" w:rsidRDefault="00447355" w:rsidP="00447355">
      <w:pPr>
        <w:spacing w:line="276" w:lineRule="auto"/>
        <w:rPr>
          <w:rFonts w:ascii="Arial" w:hAnsi="Arial" w:cs="Arial"/>
        </w:rPr>
      </w:pPr>
    </w:p>
    <w:p w:rsidR="00447355" w:rsidRPr="00772FF6" w:rsidRDefault="00447355" w:rsidP="00447355">
      <w:pPr>
        <w:spacing w:line="276" w:lineRule="auto"/>
        <w:rPr>
          <w:rFonts w:ascii="Arial" w:hAnsi="Arial" w:cs="Arial"/>
          <w:u w:val="single"/>
        </w:rPr>
      </w:pPr>
      <w:r w:rsidRPr="00772FF6">
        <w:rPr>
          <w:rFonts w:ascii="Arial" w:hAnsi="Arial" w:cs="Arial"/>
          <w:u w:val="single"/>
        </w:rPr>
        <w:t>ÚDRŽBA SYSTÉMU</w:t>
      </w:r>
    </w:p>
    <w:p w:rsidR="00447355" w:rsidRPr="00772FF6" w:rsidRDefault="00447355" w:rsidP="000F669A">
      <w:pPr>
        <w:spacing w:before="120" w:line="240" w:lineRule="auto"/>
        <w:ind w:firstLine="567"/>
        <w:rPr>
          <w:rFonts w:ascii="Arial" w:hAnsi="Arial" w:cs="Arial"/>
        </w:rPr>
      </w:pPr>
      <w:r w:rsidRPr="00772FF6">
        <w:rPr>
          <w:rFonts w:ascii="Arial" w:hAnsi="Arial" w:cs="Arial"/>
        </w:rPr>
        <w:t xml:space="preserve">Pro správnou funkci a dlouhou životnost systému je třeba pravidelná kontrola a údržba. </w:t>
      </w:r>
    </w:p>
    <w:p w:rsidR="00447355" w:rsidRPr="00772FF6" w:rsidRDefault="00447355" w:rsidP="000F3A78">
      <w:pPr>
        <w:spacing w:before="120" w:line="240" w:lineRule="auto"/>
        <w:rPr>
          <w:rFonts w:ascii="Arial" w:hAnsi="Arial" w:cs="Arial"/>
        </w:rPr>
      </w:pPr>
      <w:r w:rsidRPr="00772FF6">
        <w:rPr>
          <w:rFonts w:ascii="Arial" w:hAnsi="Arial" w:cs="Arial"/>
        </w:rPr>
        <w:t>Skladba kontaktního zateplovacího systému, která musí být dodržena:</w:t>
      </w:r>
    </w:p>
    <w:p w:rsidR="00447355" w:rsidRPr="00772FF6" w:rsidRDefault="00447355" w:rsidP="000F3A78">
      <w:pPr>
        <w:spacing w:line="240" w:lineRule="auto"/>
        <w:rPr>
          <w:rFonts w:ascii="Arial" w:hAnsi="Arial" w:cs="Arial"/>
        </w:rPr>
      </w:pPr>
    </w:p>
    <w:p w:rsidR="00447355" w:rsidRPr="00772FF6" w:rsidRDefault="00447355" w:rsidP="000F3A78">
      <w:pPr>
        <w:spacing w:line="240" w:lineRule="auto"/>
        <w:rPr>
          <w:rFonts w:ascii="Arial" w:hAnsi="Arial" w:cs="Arial"/>
        </w:rPr>
      </w:pPr>
      <w:r w:rsidRPr="00772FF6">
        <w:rPr>
          <w:rFonts w:ascii="Arial" w:hAnsi="Arial" w:cs="Arial"/>
        </w:rPr>
        <w:t>A – oblast cca 120</w:t>
      </w:r>
      <w:r w:rsidR="000F3A78" w:rsidRPr="00772FF6">
        <w:rPr>
          <w:rFonts w:ascii="Arial" w:hAnsi="Arial" w:cs="Arial"/>
        </w:rPr>
        <w:t xml:space="preserve"> </w:t>
      </w:r>
      <w:r w:rsidRPr="00772FF6">
        <w:rPr>
          <w:rFonts w:ascii="Arial" w:hAnsi="Arial" w:cs="Arial"/>
        </w:rPr>
        <w:t>cm pod terénem a do cca 50</w:t>
      </w:r>
      <w:r w:rsidR="000F3A78" w:rsidRPr="00772FF6">
        <w:rPr>
          <w:rFonts w:ascii="Arial" w:hAnsi="Arial" w:cs="Arial"/>
        </w:rPr>
        <w:t xml:space="preserve"> </w:t>
      </w:r>
      <w:r w:rsidRPr="00772FF6">
        <w:rPr>
          <w:rFonts w:ascii="Arial" w:hAnsi="Arial" w:cs="Arial"/>
        </w:rPr>
        <w:t xml:space="preserve">cm nad terénem </w:t>
      </w:r>
    </w:p>
    <w:p w:rsidR="00447355" w:rsidRPr="00772FF6" w:rsidRDefault="00447355" w:rsidP="000F3A78">
      <w:pPr>
        <w:spacing w:line="240" w:lineRule="auto"/>
        <w:rPr>
          <w:rFonts w:ascii="Arial" w:hAnsi="Arial" w:cs="Arial"/>
        </w:rPr>
      </w:pPr>
    </w:p>
    <w:p w:rsidR="00447355" w:rsidRPr="00772FF6" w:rsidRDefault="00447355" w:rsidP="00447355">
      <w:pPr>
        <w:spacing w:line="276" w:lineRule="auto"/>
        <w:rPr>
          <w:rFonts w:ascii="Arial" w:hAnsi="Arial" w:cs="Arial"/>
        </w:rPr>
      </w:pPr>
      <w:r w:rsidRPr="00772FF6">
        <w:rPr>
          <w:rFonts w:ascii="Arial" w:hAnsi="Arial" w:cs="Arial"/>
        </w:rPr>
        <w:t>Lepící tmel na soklové izolační desky (disperzní dvousložkový tmel, vysoce elastický)</w:t>
      </w:r>
    </w:p>
    <w:p w:rsidR="00447355" w:rsidRPr="00772FF6" w:rsidRDefault="00447355" w:rsidP="00A32F7E">
      <w:pPr>
        <w:pStyle w:val="Odstavecseseznamem"/>
        <w:ind w:left="567"/>
      </w:pPr>
      <w:r w:rsidRPr="00772FF6">
        <w:t>prodyšnost pro vodní páry: μ &gt; 500</w:t>
      </w:r>
    </w:p>
    <w:p w:rsidR="00447355" w:rsidRPr="00772FF6" w:rsidRDefault="00447355" w:rsidP="00A32F7E">
      <w:pPr>
        <w:pStyle w:val="Odstavecseseznamem"/>
        <w:ind w:left="567"/>
      </w:pPr>
      <w:r w:rsidRPr="00772FF6">
        <w:t xml:space="preserve">nasákavost &lt; 0,06 kg/m2/24 hod </w:t>
      </w:r>
    </w:p>
    <w:p w:rsidR="00447355" w:rsidRPr="00772FF6" w:rsidRDefault="00447355" w:rsidP="000F3A78">
      <w:pPr>
        <w:spacing w:line="240" w:lineRule="auto"/>
        <w:rPr>
          <w:rFonts w:ascii="Arial" w:hAnsi="Arial" w:cs="Arial"/>
        </w:rPr>
      </w:pPr>
    </w:p>
    <w:p w:rsidR="00447355" w:rsidRPr="00772FF6" w:rsidRDefault="00447355" w:rsidP="00447355">
      <w:pPr>
        <w:spacing w:line="276" w:lineRule="auto"/>
        <w:rPr>
          <w:rFonts w:ascii="Arial" w:hAnsi="Arial" w:cs="Arial"/>
        </w:rPr>
      </w:pPr>
      <w:r w:rsidRPr="00772FF6">
        <w:rPr>
          <w:rFonts w:ascii="Arial" w:hAnsi="Arial" w:cs="Arial"/>
        </w:rPr>
        <w:t>Soklová deska Perimetr</w:t>
      </w:r>
      <w:r w:rsidR="00D001D4" w:rsidRPr="00772FF6">
        <w:rPr>
          <w:rFonts w:ascii="Arial" w:hAnsi="Arial" w:cs="Arial"/>
        </w:rPr>
        <w:t xml:space="preserve"> (XPS)</w:t>
      </w:r>
      <w:r w:rsidRPr="00772FF6">
        <w:rPr>
          <w:rFonts w:ascii="Arial" w:hAnsi="Arial" w:cs="Arial"/>
        </w:rPr>
        <w:t xml:space="preserve"> </w:t>
      </w:r>
      <w:proofErr w:type="spellStart"/>
      <w:r w:rsidRPr="00772FF6">
        <w:rPr>
          <w:rFonts w:ascii="Arial" w:hAnsi="Arial" w:cs="Arial"/>
        </w:rPr>
        <w:t>tl</w:t>
      </w:r>
      <w:proofErr w:type="spellEnd"/>
      <w:r w:rsidRPr="00772FF6">
        <w:rPr>
          <w:rFonts w:ascii="Arial" w:hAnsi="Arial" w:cs="Arial"/>
        </w:rPr>
        <w:t>. 120mm</w:t>
      </w:r>
    </w:p>
    <w:p w:rsidR="00447355" w:rsidRPr="00772FF6" w:rsidRDefault="00447355" w:rsidP="00A32F7E">
      <w:pPr>
        <w:pStyle w:val="Odstavecseseznamem"/>
        <w:numPr>
          <w:ilvl w:val="2"/>
          <w:numId w:val="9"/>
        </w:numPr>
        <w:ind w:left="567"/>
      </w:pPr>
      <w:r w:rsidRPr="00772FF6">
        <w:t xml:space="preserve">součinitel tepelné vodivosti </w:t>
      </w:r>
      <w:proofErr w:type="spellStart"/>
      <w:r w:rsidRPr="00772FF6">
        <w:t>λmax</w:t>
      </w:r>
      <w:proofErr w:type="spellEnd"/>
      <w:r w:rsidRPr="00772FF6">
        <w:t>=0,033 W/</w:t>
      </w:r>
      <w:proofErr w:type="spellStart"/>
      <w:r w:rsidRPr="00772FF6">
        <w:t>m.K</w:t>
      </w:r>
      <w:proofErr w:type="spellEnd"/>
      <w:r w:rsidRPr="00772FF6">
        <w:t xml:space="preserve"> </w:t>
      </w:r>
      <w:r w:rsidRPr="00772FF6">
        <w:tab/>
      </w:r>
    </w:p>
    <w:p w:rsidR="00447355" w:rsidRPr="00772FF6" w:rsidRDefault="00447355" w:rsidP="00A32F7E">
      <w:pPr>
        <w:pStyle w:val="Odstavecseseznamem"/>
        <w:numPr>
          <w:ilvl w:val="2"/>
          <w:numId w:val="9"/>
        </w:numPr>
        <w:ind w:left="567"/>
      </w:pPr>
      <w:r w:rsidRPr="00772FF6">
        <w:t xml:space="preserve">pevnost v tahu: TR200 ≥200 </w:t>
      </w:r>
      <w:proofErr w:type="spellStart"/>
      <w:r w:rsidRPr="00772FF6">
        <w:t>kPa</w:t>
      </w:r>
      <w:proofErr w:type="spellEnd"/>
    </w:p>
    <w:p w:rsidR="00447355" w:rsidRPr="00772FF6" w:rsidRDefault="00447355" w:rsidP="000F3A78">
      <w:pPr>
        <w:spacing w:line="240" w:lineRule="auto"/>
        <w:rPr>
          <w:rFonts w:ascii="Arial" w:hAnsi="Arial" w:cs="Arial"/>
        </w:rPr>
      </w:pPr>
    </w:p>
    <w:p w:rsidR="00447355" w:rsidRPr="00772FF6" w:rsidRDefault="00447355" w:rsidP="00447355">
      <w:pPr>
        <w:spacing w:line="276" w:lineRule="auto"/>
        <w:rPr>
          <w:rFonts w:ascii="Arial" w:hAnsi="Arial" w:cs="Arial"/>
        </w:rPr>
      </w:pPr>
      <w:r w:rsidRPr="00772FF6">
        <w:rPr>
          <w:rFonts w:ascii="Arial" w:hAnsi="Arial" w:cs="Arial"/>
        </w:rPr>
        <w:t>Tkanina pro zateplovací systém (systémová tkanina pro ETICS)</w:t>
      </w:r>
    </w:p>
    <w:p w:rsidR="00447355" w:rsidRPr="00772FF6" w:rsidRDefault="00447355" w:rsidP="00A32F7E">
      <w:pPr>
        <w:pStyle w:val="Odstavecseseznamem"/>
        <w:numPr>
          <w:ilvl w:val="2"/>
          <w:numId w:val="9"/>
        </w:numPr>
        <w:ind w:left="567"/>
      </w:pPr>
      <w:r w:rsidRPr="00772FF6">
        <w:t>výchozí pevnost v tahu: (po osnově a po útku): 1750 N / 5 cm</w:t>
      </w:r>
    </w:p>
    <w:p w:rsidR="00447355" w:rsidRPr="00772FF6" w:rsidRDefault="00447355" w:rsidP="00A32F7E">
      <w:pPr>
        <w:pStyle w:val="Odstavecseseznamem"/>
        <w:numPr>
          <w:ilvl w:val="2"/>
          <w:numId w:val="9"/>
        </w:numPr>
        <w:ind w:left="567"/>
      </w:pPr>
      <w:r w:rsidRPr="00772FF6">
        <w:t>hmotnost ve vztahu k ploše 160 g/m</w:t>
      </w:r>
      <w:r w:rsidRPr="00772FF6">
        <w:rPr>
          <w:vertAlign w:val="superscript"/>
        </w:rPr>
        <w:t>2</w:t>
      </w:r>
      <w:r w:rsidRPr="00772FF6">
        <w:t xml:space="preserve"> </w:t>
      </w:r>
    </w:p>
    <w:p w:rsidR="00447355" w:rsidRPr="00772FF6" w:rsidRDefault="00447355" w:rsidP="000F3A78">
      <w:pPr>
        <w:spacing w:line="240" w:lineRule="auto"/>
        <w:rPr>
          <w:rFonts w:ascii="Arial" w:hAnsi="Arial" w:cs="Arial"/>
        </w:rPr>
      </w:pPr>
    </w:p>
    <w:p w:rsidR="00447355" w:rsidRPr="00772FF6" w:rsidRDefault="00447355" w:rsidP="00447355">
      <w:pPr>
        <w:spacing w:line="276" w:lineRule="auto"/>
        <w:rPr>
          <w:rFonts w:ascii="Arial" w:hAnsi="Arial" w:cs="Arial"/>
        </w:rPr>
      </w:pPr>
      <w:r w:rsidRPr="00772FF6">
        <w:rPr>
          <w:rFonts w:ascii="Arial" w:hAnsi="Arial" w:cs="Arial"/>
        </w:rPr>
        <w:t>Armovací tmel se zvýšenou odolností proti mechanickému poškození (dvousložkový disperzní tmel plněný výztužnými vlákny)</w:t>
      </w:r>
    </w:p>
    <w:p w:rsidR="00447355" w:rsidRPr="00772FF6" w:rsidRDefault="00447355" w:rsidP="00A32F7E">
      <w:pPr>
        <w:pStyle w:val="Odstavecseseznamem"/>
        <w:numPr>
          <w:ilvl w:val="0"/>
          <w:numId w:val="8"/>
        </w:numPr>
        <w:ind w:left="567"/>
      </w:pPr>
      <w:r w:rsidRPr="00772FF6">
        <w:t>voděodolný a vhodný pro použití v prostředí s odstřikující vodou</w:t>
      </w:r>
    </w:p>
    <w:p w:rsidR="00447355" w:rsidRPr="00772FF6" w:rsidRDefault="00447355" w:rsidP="00A32F7E">
      <w:pPr>
        <w:pStyle w:val="Odstavecseseznamem"/>
        <w:numPr>
          <w:ilvl w:val="0"/>
          <w:numId w:val="8"/>
        </w:numPr>
        <w:ind w:left="567"/>
      </w:pPr>
      <w:r w:rsidRPr="00772FF6">
        <w:t>mechanická odolnost min. 50 J</w:t>
      </w:r>
    </w:p>
    <w:p w:rsidR="00447355" w:rsidRPr="00772FF6" w:rsidRDefault="00447355" w:rsidP="000F3A78">
      <w:pPr>
        <w:spacing w:line="240" w:lineRule="auto"/>
        <w:rPr>
          <w:rFonts w:ascii="Arial" w:hAnsi="Arial" w:cs="Arial"/>
        </w:rPr>
      </w:pPr>
    </w:p>
    <w:p w:rsidR="00447355" w:rsidRPr="00772FF6" w:rsidRDefault="00447355" w:rsidP="00447355">
      <w:pPr>
        <w:spacing w:line="276" w:lineRule="auto"/>
        <w:rPr>
          <w:rFonts w:ascii="Arial" w:hAnsi="Arial" w:cs="Arial"/>
        </w:rPr>
      </w:pPr>
      <w:r w:rsidRPr="00772FF6">
        <w:rPr>
          <w:rFonts w:ascii="Arial" w:hAnsi="Arial" w:cs="Arial"/>
        </w:rPr>
        <w:t>Tenkovrstvá povrchová úprava soklu ve vzhledu pohledového betonu (dekorativní úprava odolná proti poškrábání a nárazům)</w:t>
      </w:r>
    </w:p>
    <w:p w:rsidR="00447355" w:rsidRPr="00772FF6" w:rsidRDefault="00447355" w:rsidP="00A32F7E">
      <w:pPr>
        <w:pStyle w:val="Odstavecseseznamem"/>
        <w:numPr>
          <w:ilvl w:val="0"/>
          <w:numId w:val="6"/>
        </w:numPr>
        <w:ind w:left="567" w:hanging="283"/>
      </w:pPr>
      <w:r w:rsidRPr="00772FF6">
        <w:t xml:space="preserve">nanesení silikonové omítky 1,5mm a na ni modelační silikonovou omítku s jemným zrnem a po zaschnutí vybroušení povrchu do vzhledu pohledového betonu. Poté požaduji aplikaci silikonové emulze z důvodu snížení nasákavosti.  </w:t>
      </w:r>
    </w:p>
    <w:p w:rsidR="00447355" w:rsidRPr="00772FF6" w:rsidRDefault="00447355" w:rsidP="00A32F7E">
      <w:pPr>
        <w:pStyle w:val="Odstavecseseznamem"/>
        <w:numPr>
          <w:ilvl w:val="0"/>
          <w:numId w:val="6"/>
        </w:numPr>
        <w:ind w:left="567" w:hanging="283"/>
      </w:pPr>
      <w:r w:rsidRPr="00772FF6">
        <w:t xml:space="preserve">nasákavost  W3 </w:t>
      </w:r>
    </w:p>
    <w:p w:rsidR="00447355" w:rsidRPr="00772FF6" w:rsidRDefault="00447355" w:rsidP="00A32F7E">
      <w:pPr>
        <w:pStyle w:val="Odstavecseseznamem"/>
        <w:numPr>
          <w:ilvl w:val="0"/>
          <w:numId w:val="6"/>
        </w:numPr>
        <w:ind w:left="567" w:hanging="283"/>
      </w:pPr>
      <w:r w:rsidRPr="00772FF6">
        <w:t xml:space="preserve">difúze vodních par V1 </w:t>
      </w:r>
    </w:p>
    <w:p w:rsidR="00447355" w:rsidRPr="00772FF6" w:rsidRDefault="00447355" w:rsidP="000F3A78">
      <w:pPr>
        <w:spacing w:line="240" w:lineRule="auto"/>
        <w:rPr>
          <w:rFonts w:ascii="Arial" w:hAnsi="Arial" w:cs="Arial"/>
        </w:rPr>
      </w:pPr>
    </w:p>
    <w:p w:rsidR="00447355" w:rsidRPr="00772FF6" w:rsidRDefault="00447355" w:rsidP="00447355">
      <w:pPr>
        <w:spacing w:line="276" w:lineRule="auto"/>
        <w:rPr>
          <w:rFonts w:ascii="Arial" w:hAnsi="Arial" w:cs="Arial"/>
        </w:rPr>
      </w:pPr>
      <w:r w:rsidRPr="00772FF6">
        <w:rPr>
          <w:rFonts w:ascii="Arial" w:hAnsi="Arial" w:cs="Arial"/>
        </w:rPr>
        <w:t>B – oblast fasády s fasádním polystyrenem, zvýšená odolnost proti mechanickému poškození a zvýšenou odolností proti špinění a biotickému napadení</w:t>
      </w:r>
    </w:p>
    <w:p w:rsidR="00447355" w:rsidRPr="00772FF6" w:rsidRDefault="00447355" w:rsidP="00F55582">
      <w:pPr>
        <w:spacing w:line="240" w:lineRule="auto"/>
        <w:rPr>
          <w:rFonts w:ascii="Arial" w:hAnsi="Arial" w:cs="Arial"/>
        </w:rPr>
      </w:pPr>
    </w:p>
    <w:p w:rsidR="00447355" w:rsidRPr="00772FF6" w:rsidRDefault="00447355" w:rsidP="00447355">
      <w:pPr>
        <w:spacing w:line="276" w:lineRule="auto"/>
        <w:rPr>
          <w:rFonts w:ascii="Arial" w:hAnsi="Arial" w:cs="Arial"/>
        </w:rPr>
      </w:pPr>
      <w:r w:rsidRPr="00772FF6">
        <w:rPr>
          <w:rFonts w:ascii="Arial" w:hAnsi="Arial" w:cs="Arial"/>
        </w:rPr>
        <w:t>Lepící tmel na izolační desky (minerální malta s obohacením syntetickou pryskyřicí)</w:t>
      </w:r>
    </w:p>
    <w:p w:rsidR="00447355" w:rsidRPr="00772FF6" w:rsidRDefault="00447355" w:rsidP="00A32F7E">
      <w:pPr>
        <w:pStyle w:val="Odstavecseseznamem"/>
        <w:numPr>
          <w:ilvl w:val="2"/>
          <w:numId w:val="7"/>
        </w:numPr>
        <w:ind w:left="567" w:hanging="283"/>
      </w:pPr>
      <w:r w:rsidRPr="00772FF6">
        <w:t>nehořlavá, minerální pojiva, obohacení syntetickou pryskyřicí</w:t>
      </w:r>
    </w:p>
    <w:p w:rsidR="00447355" w:rsidRPr="00772FF6" w:rsidRDefault="00447355" w:rsidP="00A32F7E">
      <w:pPr>
        <w:pStyle w:val="Odstavecseseznamem"/>
        <w:numPr>
          <w:ilvl w:val="2"/>
          <w:numId w:val="7"/>
        </w:numPr>
        <w:ind w:left="567" w:hanging="283"/>
      </w:pPr>
      <w:r w:rsidRPr="00772FF6">
        <w:t xml:space="preserve">přídržnost k podkladu &gt; 0,08 </w:t>
      </w:r>
      <w:proofErr w:type="spellStart"/>
      <w:r w:rsidRPr="00772FF6">
        <w:t>MPa</w:t>
      </w:r>
      <w:proofErr w:type="spellEnd"/>
    </w:p>
    <w:p w:rsidR="00F55582" w:rsidRDefault="00F55582" w:rsidP="00447355">
      <w:pPr>
        <w:spacing w:line="276" w:lineRule="auto"/>
        <w:rPr>
          <w:rFonts w:ascii="Arial" w:hAnsi="Arial" w:cs="Arial"/>
        </w:rPr>
      </w:pPr>
    </w:p>
    <w:p w:rsidR="00447355" w:rsidRPr="00772FF6" w:rsidRDefault="00447355" w:rsidP="00447355">
      <w:pPr>
        <w:spacing w:line="276" w:lineRule="auto"/>
        <w:rPr>
          <w:rFonts w:ascii="Arial" w:hAnsi="Arial" w:cs="Arial"/>
        </w:rPr>
      </w:pPr>
      <w:r w:rsidRPr="00772FF6">
        <w:rPr>
          <w:rFonts w:ascii="Arial" w:hAnsi="Arial" w:cs="Arial"/>
        </w:rPr>
        <w:t xml:space="preserve">EPS </w:t>
      </w:r>
      <w:r w:rsidR="00D001D4" w:rsidRPr="00772FF6">
        <w:rPr>
          <w:rFonts w:ascii="Arial" w:hAnsi="Arial" w:cs="Arial"/>
        </w:rPr>
        <w:t>s grafitem</w:t>
      </w:r>
      <w:r w:rsidRPr="00772FF6">
        <w:rPr>
          <w:rFonts w:ascii="Arial" w:hAnsi="Arial" w:cs="Arial"/>
        </w:rPr>
        <w:t xml:space="preserve"> </w:t>
      </w:r>
      <w:proofErr w:type="spellStart"/>
      <w:r w:rsidRPr="00772FF6">
        <w:rPr>
          <w:rFonts w:ascii="Arial" w:hAnsi="Arial" w:cs="Arial"/>
        </w:rPr>
        <w:t>tl</w:t>
      </w:r>
      <w:proofErr w:type="spellEnd"/>
      <w:r w:rsidRPr="00772FF6">
        <w:rPr>
          <w:rFonts w:ascii="Arial" w:hAnsi="Arial" w:cs="Arial"/>
        </w:rPr>
        <w:t>. 1</w:t>
      </w:r>
      <w:r w:rsidR="00D001D4" w:rsidRPr="00772FF6">
        <w:rPr>
          <w:rFonts w:ascii="Arial" w:hAnsi="Arial" w:cs="Arial"/>
        </w:rPr>
        <w:t>8</w:t>
      </w:r>
      <w:r w:rsidRPr="00772FF6">
        <w:rPr>
          <w:rFonts w:ascii="Arial" w:hAnsi="Arial" w:cs="Arial"/>
        </w:rPr>
        <w:t>0mm</w:t>
      </w:r>
    </w:p>
    <w:p w:rsidR="00447355" w:rsidRPr="00772FF6" w:rsidRDefault="00447355" w:rsidP="00A32F7E">
      <w:pPr>
        <w:pStyle w:val="Odstavecseseznamem"/>
        <w:ind w:left="567"/>
      </w:pPr>
      <w:r w:rsidRPr="00772FF6">
        <w:t xml:space="preserve">součinitel tepelné vodivosti </w:t>
      </w:r>
      <w:proofErr w:type="spellStart"/>
      <w:r w:rsidRPr="00772FF6">
        <w:t>λmax</w:t>
      </w:r>
      <w:proofErr w:type="spellEnd"/>
      <w:r w:rsidRPr="00772FF6">
        <w:t>=0,03</w:t>
      </w:r>
      <w:r w:rsidR="00D001D4" w:rsidRPr="00772FF6">
        <w:t>1</w:t>
      </w:r>
      <w:r w:rsidRPr="00772FF6">
        <w:t xml:space="preserve"> W/</w:t>
      </w:r>
      <w:proofErr w:type="spellStart"/>
      <w:r w:rsidRPr="00772FF6">
        <w:t>m.K</w:t>
      </w:r>
      <w:proofErr w:type="spellEnd"/>
      <w:r w:rsidRPr="00772FF6">
        <w:t xml:space="preserve"> </w:t>
      </w:r>
      <w:r w:rsidRPr="00772FF6">
        <w:tab/>
      </w:r>
    </w:p>
    <w:p w:rsidR="00447355" w:rsidRPr="00772FF6" w:rsidRDefault="00447355" w:rsidP="00A32F7E">
      <w:pPr>
        <w:pStyle w:val="Odstavecseseznamem"/>
        <w:numPr>
          <w:ilvl w:val="2"/>
          <w:numId w:val="9"/>
        </w:numPr>
        <w:ind w:left="567"/>
      </w:pPr>
      <w:r w:rsidRPr="00772FF6">
        <w:t>pevnost v tahu TR 100</w:t>
      </w:r>
    </w:p>
    <w:p w:rsidR="00447355" w:rsidRPr="00772FF6" w:rsidRDefault="00447355" w:rsidP="00A32F7E">
      <w:pPr>
        <w:pStyle w:val="Odstavecseseznamem"/>
        <w:numPr>
          <w:ilvl w:val="2"/>
          <w:numId w:val="9"/>
        </w:numPr>
        <w:ind w:left="567"/>
      </w:pPr>
      <w:r w:rsidRPr="00772FF6">
        <w:t>výplňová pěna s tepelnou vodivostí 0,040 W/m2K a třídou hořlavosti B1</w:t>
      </w:r>
    </w:p>
    <w:p w:rsidR="00447355" w:rsidRPr="00772FF6" w:rsidRDefault="00447355" w:rsidP="00447355">
      <w:pPr>
        <w:spacing w:line="276" w:lineRule="auto"/>
        <w:rPr>
          <w:rFonts w:ascii="Arial" w:hAnsi="Arial" w:cs="Arial"/>
        </w:rPr>
      </w:pPr>
      <w:r w:rsidRPr="00772FF6">
        <w:rPr>
          <w:rFonts w:ascii="Arial" w:hAnsi="Arial" w:cs="Arial"/>
        </w:rPr>
        <w:lastRenderedPageBreak/>
        <w:t>Hmoždinky šroubovací pro zápustnou montáž s krytkou (systémové hmoždinky s certifikací ETA)</w:t>
      </w:r>
    </w:p>
    <w:p w:rsidR="00447355" w:rsidRPr="00772FF6" w:rsidRDefault="00447355" w:rsidP="00E76278">
      <w:pPr>
        <w:pStyle w:val="Odstavecseseznamem"/>
        <w:ind w:left="567"/>
      </w:pPr>
      <w:r w:rsidRPr="00772FF6">
        <w:t>hmoždinka pro zápustnou montáž krytá zátkou, bez frézování otvoru, zapuštění stlačením izolantu pod talířkem</w:t>
      </w:r>
    </w:p>
    <w:p w:rsidR="00447355" w:rsidRPr="00772FF6" w:rsidRDefault="00447355" w:rsidP="00E76278">
      <w:pPr>
        <w:pStyle w:val="Odstavecseseznamem"/>
        <w:ind w:left="567"/>
      </w:pPr>
      <w:r w:rsidRPr="00772FF6">
        <w:t>průměr hmoždinky 8 mm</w:t>
      </w:r>
    </w:p>
    <w:p w:rsidR="00447355" w:rsidRPr="00772FF6" w:rsidRDefault="00447355" w:rsidP="00E76278">
      <w:pPr>
        <w:pStyle w:val="Odstavecseseznamem"/>
        <w:ind w:left="567"/>
      </w:pPr>
      <w:r w:rsidRPr="00772FF6">
        <w:t>průměr talíře 60 mm</w:t>
      </w:r>
    </w:p>
    <w:p w:rsidR="00447355" w:rsidRPr="00772FF6" w:rsidRDefault="00447355" w:rsidP="00E76278">
      <w:pPr>
        <w:pStyle w:val="Odstavecseseznamem"/>
        <w:ind w:left="567"/>
      </w:pPr>
      <w:r w:rsidRPr="00772FF6">
        <w:t>bodový činitel prostupu tepla χ zapuštěné zabudování 0,001 W/K</w:t>
      </w:r>
    </w:p>
    <w:p w:rsidR="00447355" w:rsidRPr="00772FF6" w:rsidRDefault="00447355" w:rsidP="000F3A78">
      <w:pPr>
        <w:spacing w:line="240" w:lineRule="auto"/>
        <w:rPr>
          <w:rFonts w:ascii="Arial" w:hAnsi="Arial" w:cs="Arial"/>
        </w:rPr>
      </w:pPr>
    </w:p>
    <w:p w:rsidR="00447355" w:rsidRPr="00772FF6" w:rsidRDefault="00447355" w:rsidP="00447355">
      <w:pPr>
        <w:spacing w:line="276" w:lineRule="auto"/>
        <w:rPr>
          <w:rFonts w:ascii="Arial" w:hAnsi="Arial" w:cs="Arial"/>
        </w:rPr>
      </w:pPr>
      <w:r w:rsidRPr="00772FF6">
        <w:rPr>
          <w:rFonts w:ascii="Arial" w:hAnsi="Arial" w:cs="Arial"/>
        </w:rPr>
        <w:t>Tkanina pro zateplovací systém (systémová tkanina pro ETICS)</w:t>
      </w:r>
    </w:p>
    <w:p w:rsidR="00447355" w:rsidRPr="00772FF6" w:rsidRDefault="00447355" w:rsidP="00A8388C">
      <w:pPr>
        <w:pStyle w:val="Odstavecseseznamem"/>
        <w:ind w:left="567"/>
      </w:pPr>
      <w:r w:rsidRPr="00772FF6">
        <w:t>výchozí pevnost v tahu: (po osnově a po útku): 1750 N / 5 cm</w:t>
      </w:r>
    </w:p>
    <w:p w:rsidR="00447355" w:rsidRPr="00772FF6" w:rsidRDefault="00447355" w:rsidP="00A8388C">
      <w:pPr>
        <w:pStyle w:val="Odstavecseseznamem"/>
        <w:ind w:left="567"/>
      </w:pPr>
      <w:r w:rsidRPr="00772FF6">
        <w:t xml:space="preserve">hmotnost ve vztahu k ploše 160 g/m2 </w:t>
      </w:r>
      <w:r w:rsidRPr="00772FF6">
        <w:sym w:font="Symbol" w:char="F0B1"/>
      </w:r>
      <w:r w:rsidRPr="00772FF6">
        <w:t xml:space="preserve"> 5 % podle normy DIN 53854</w:t>
      </w:r>
    </w:p>
    <w:p w:rsidR="00447355" w:rsidRPr="00772FF6" w:rsidRDefault="00447355" w:rsidP="000F3A78">
      <w:pPr>
        <w:spacing w:line="240" w:lineRule="auto"/>
        <w:rPr>
          <w:rFonts w:ascii="Arial" w:hAnsi="Arial" w:cs="Arial"/>
        </w:rPr>
      </w:pPr>
    </w:p>
    <w:p w:rsidR="00447355" w:rsidRPr="00772FF6" w:rsidRDefault="00447355" w:rsidP="00447355">
      <w:pPr>
        <w:spacing w:line="276" w:lineRule="auto"/>
        <w:rPr>
          <w:rFonts w:ascii="Arial" w:hAnsi="Arial" w:cs="Arial"/>
        </w:rPr>
      </w:pPr>
      <w:r w:rsidRPr="00772FF6">
        <w:rPr>
          <w:rFonts w:ascii="Arial" w:hAnsi="Arial" w:cs="Arial"/>
        </w:rPr>
        <w:t>Armovací tmel s výztužnými vlákny se zvýšenou odolností proti mechanickému poškození</w:t>
      </w:r>
    </w:p>
    <w:p w:rsidR="00447355" w:rsidRPr="00772FF6" w:rsidRDefault="00447355" w:rsidP="00A32F7E">
      <w:pPr>
        <w:pStyle w:val="Odstavecseseznamem"/>
        <w:ind w:left="567" w:hanging="283"/>
      </w:pPr>
      <w:r w:rsidRPr="00772FF6">
        <w:t>voděodolný a vhodný pro použití v prostředí s odstřikující vodou, plněný výztužnými vlák</w:t>
      </w:r>
      <w:r w:rsidR="000F3A78" w:rsidRPr="00772FF6">
        <w:t>n</w:t>
      </w:r>
      <w:r w:rsidRPr="00772FF6">
        <w:t>y</w:t>
      </w:r>
    </w:p>
    <w:p w:rsidR="00447355" w:rsidRPr="00772FF6" w:rsidRDefault="00447355" w:rsidP="00A32F7E">
      <w:pPr>
        <w:pStyle w:val="Odstavecseseznamem"/>
        <w:ind w:left="567" w:hanging="283"/>
      </w:pPr>
      <w:r w:rsidRPr="00772FF6">
        <w:t xml:space="preserve">pro </w:t>
      </w:r>
      <w:proofErr w:type="spellStart"/>
      <w:r w:rsidRPr="00772FF6">
        <w:t>tl</w:t>
      </w:r>
      <w:proofErr w:type="spellEnd"/>
      <w:r w:rsidRPr="00772FF6">
        <w:t>. 3 mm s jednou armovací tkaninou mechanická odolnost min. 20 J</w:t>
      </w:r>
    </w:p>
    <w:p w:rsidR="00447355" w:rsidRPr="00772FF6" w:rsidRDefault="00447355" w:rsidP="00A32F7E">
      <w:pPr>
        <w:pStyle w:val="Odstavecseseznamem"/>
        <w:ind w:left="567" w:hanging="283"/>
      </w:pPr>
      <w:r w:rsidRPr="00772FF6">
        <w:t>Prodyšnost pro vodní páry μ &gt; 22</w:t>
      </w:r>
    </w:p>
    <w:p w:rsidR="00447355" w:rsidRPr="00772FF6" w:rsidRDefault="00447355" w:rsidP="000F3A78">
      <w:pPr>
        <w:spacing w:line="240" w:lineRule="auto"/>
        <w:rPr>
          <w:rFonts w:ascii="Arial" w:hAnsi="Arial" w:cs="Arial"/>
        </w:rPr>
      </w:pPr>
    </w:p>
    <w:p w:rsidR="00447355" w:rsidRPr="00772FF6" w:rsidRDefault="00447355" w:rsidP="00447355">
      <w:pPr>
        <w:spacing w:line="276" w:lineRule="auto"/>
        <w:rPr>
          <w:rFonts w:ascii="Arial" w:hAnsi="Arial" w:cs="Arial"/>
        </w:rPr>
      </w:pPr>
      <w:r w:rsidRPr="00772FF6">
        <w:rPr>
          <w:rFonts w:ascii="Arial" w:hAnsi="Arial" w:cs="Arial"/>
        </w:rPr>
        <w:t>Penetrace pod omítky:</w:t>
      </w:r>
    </w:p>
    <w:p w:rsidR="00447355" w:rsidRPr="00772FF6" w:rsidRDefault="00447355" w:rsidP="00A32F7E">
      <w:pPr>
        <w:pStyle w:val="Odstavecseseznamem"/>
        <w:ind w:left="567" w:hanging="283"/>
      </w:pPr>
      <w:r w:rsidRPr="00772FF6">
        <w:t xml:space="preserve">základní nátěr a nátěr na vytvoření přilnavé vrstvy pod omítky </w:t>
      </w:r>
    </w:p>
    <w:p w:rsidR="00447355" w:rsidRPr="00772FF6" w:rsidRDefault="00447355" w:rsidP="00A32F7E">
      <w:pPr>
        <w:pStyle w:val="Odstavecseseznamem"/>
        <w:ind w:left="567" w:hanging="283"/>
      </w:pPr>
      <w:r w:rsidRPr="00772FF6">
        <w:t>kombinace pojiva z akrylátového kopolymeru, silikonové pryskyřice a křemičitanů (ASS)</w:t>
      </w:r>
    </w:p>
    <w:p w:rsidR="00447355" w:rsidRPr="00772FF6" w:rsidRDefault="00447355" w:rsidP="000F3A78">
      <w:pPr>
        <w:spacing w:line="240" w:lineRule="auto"/>
        <w:rPr>
          <w:rFonts w:ascii="Arial" w:hAnsi="Arial" w:cs="Arial"/>
        </w:rPr>
      </w:pPr>
    </w:p>
    <w:p w:rsidR="00447355" w:rsidRPr="00772FF6" w:rsidRDefault="00447355" w:rsidP="00447355">
      <w:pPr>
        <w:spacing w:line="276" w:lineRule="auto"/>
        <w:rPr>
          <w:rFonts w:ascii="Arial" w:hAnsi="Arial" w:cs="Arial"/>
        </w:rPr>
      </w:pPr>
      <w:r w:rsidRPr="00772FF6">
        <w:rPr>
          <w:rFonts w:ascii="Arial" w:hAnsi="Arial" w:cs="Arial"/>
        </w:rPr>
        <w:t xml:space="preserve">Tenkovrstvá silikonová omítka </w:t>
      </w:r>
    </w:p>
    <w:p w:rsidR="00447355" w:rsidRPr="00772FF6" w:rsidRDefault="00447355" w:rsidP="00A32F7E">
      <w:pPr>
        <w:pStyle w:val="Odstavecseseznamem"/>
        <w:ind w:left="567" w:hanging="283"/>
      </w:pPr>
      <w:r w:rsidRPr="00772FF6">
        <w:t>vysoká difúzní schopnost a vodoodpudivost</w:t>
      </w:r>
    </w:p>
    <w:p w:rsidR="00447355" w:rsidRPr="00772FF6" w:rsidRDefault="00447355" w:rsidP="00A32F7E">
      <w:pPr>
        <w:pStyle w:val="Odstavecseseznamem"/>
        <w:ind w:left="567" w:hanging="283"/>
      </w:pPr>
      <w:r w:rsidRPr="00772FF6">
        <w:t>fotokatalytický účinek - aktivním samočisticím efektem a zvýšenou ochranou omítky proti primárnímu napadení mikroorganismy (řasami a houbami)</w:t>
      </w:r>
    </w:p>
    <w:p w:rsidR="00447355" w:rsidRPr="00772FF6" w:rsidRDefault="00447355" w:rsidP="00A32F7E">
      <w:pPr>
        <w:pStyle w:val="Odstavecseseznamem"/>
        <w:ind w:left="567" w:hanging="283"/>
      </w:pPr>
      <w:r w:rsidRPr="00772FF6">
        <w:t>nasákavost W3 (0,06 kg/m2 * h0,5 ) dle EN 1062-3</w:t>
      </w:r>
    </w:p>
    <w:p w:rsidR="00447355" w:rsidRPr="00772FF6" w:rsidRDefault="00447355" w:rsidP="00A32F7E">
      <w:pPr>
        <w:pStyle w:val="Odstavecseseznamem"/>
        <w:ind w:left="567" w:hanging="283"/>
      </w:pPr>
      <w:r w:rsidRPr="00772FF6">
        <w:t xml:space="preserve">difuze vodních par V1    </w:t>
      </w:r>
    </w:p>
    <w:p w:rsidR="00447355" w:rsidRPr="00772FF6" w:rsidRDefault="00447355" w:rsidP="000F3A78">
      <w:pPr>
        <w:spacing w:line="240" w:lineRule="auto"/>
        <w:rPr>
          <w:rFonts w:ascii="Arial" w:hAnsi="Arial" w:cs="Arial"/>
        </w:rPr>
      </w:pPr>
    </w:p>
    <w:p w:rsidR="00447355" w:rsidRPr="00772FF6" w:rsidRDefault="00447355" w:rsidP="00447355">
      <w:pPr>
        <w:spacing w:line="276" w:lineRule="auto"/>
        <w:rPr>
          <w:rFonts w:ascii="Arial" w:hAnsi="Arial" w:cs="Arial"/>
        </w:rPr>
      </w:pPr>
      <w:r w:rsidRPr="00772FF6">
        <w:rPr>
          <w:rFonts w:ascii="Arial" w:hAnsi="Arial" w:cs="Arial"/>
        </w:rPr>
        <w:t>Specifikace kontaktního certifikovaného systému ETICS</w:t>
      </w:r>
    </w:p>
    <w:p w:rsidR="00447355" w:rsidRPr="00772FF6" w:rsidRDefault="00447355" w:rsidP="00A32F7E">
      <w:pPr>
        <w:pStyle w:val="Odstavecseseznamem"/>
        <w:numPr>
          <w:ilvl w:val="1"/>
          <w:numId w:val="5"/>
        </w:numPr>
        <w:ind w:left="567"/>
      </w:pPr>
      <w:r w:rsidRPr="00772FF6">
        <w:t>musí splňovat certifikaci ETA dle ETAG004</w:t>
      </w:r>
    </w:p>
    <w:p w:rsidR="00447355" w:rsidRPr="00772FF6" w:rsidRDefault="00447355" w:rsidP="00A32F7E">
      <w:pPr>
        <w:pStyle w:val="Odstavecseseznamem"/>
        <w:numPr>
          <w:ilvl w:val="1"/>
          <w:numId w:val="5"/>
        </w:numPr>
        <w:ind w:left="567"/>
      </w:pPr>
      <w:r w:rsidRPr="00772FF6">
        <w:t xml:space="preserve">musí být doložen technologickým předpisem montáže pro ETICS  </w:t>
      </w:r>
    </w:p>
    <w:p w:rsidR="00447355" w:rsidRPr="00772FF6" w:rsidRDefault="00447355" w:rsidP="00A32F7E">
      <w:pPr>
        <w:pStyle w:val="Odstavecseseznamem"/>
        <w:numPr>
          <w:ilvl w:val="1"/>
          <w:numId w:val="5"/>
        </w:numPr>
        <w:ind w:left="567"/>
      </w:pPr>
      <w:r w:rsidRPr="00772FF6">
        <w:t xml:space="preserve">šíření plamene po povrchu </w:t>
      </w:r>
      <w:proofErr w:type="spellStart"/>
      <w:r w:rsidRPr="00772FF6">
        <w:t>is</w:t>
      </w:r>
      <w:proofErr w:type="spellEnd"/>
      <w:r w:rsidRPr="00772FF6">
        <w:t xml:space="preserve"> = 0,00 mm/min</w:t>
      </w:r>
    </w:p>
    <w:p w:rsidR="00447355" w:rsidRPr="00772FF6" w:rsidRDefault="00447355" w:rsidP="00A32F7E">
      <w:pPr>
        <w:pStyle w:val="Odstavecseseznamem"/>
        <w:numPr>
          <w:ilvl w:val="1"/>
          <w:numId w:val="5"/>
        </w:numPr>
        <w:ind w:left="567"/>
      </w:pPr>
      <w:r w:rsidRPr="00772FF6">
        <w:t xml:space="preserve">druh použitých kotvících hmoždinek musí být doložen výsledkem výtahové zkoušky </w:t>
      </w:r>
      <w:r w:rsidRPr="00772FF6">
        <w:tab/>
      </w:r>
    </w:p>
    <w:p w:rsidR="00447355" w:rsidRPr="00772FF6" w:rsidRDefault="00447355" w:rsidP="00A32F7E">
      <w:pPr>
        <w:pStyle w:val="Odstavecseseznamem"/>
        <w:numPr>
          <w:ilvl w:val="1"/>
          <w:numId w:val="5"/>
        </w:numPr>
        <w:ind w:left="567"/>
      </w:pPr>
      <w:r w:rsidRPr="00772FF6">
        <w:t xml:space="preserve">doložení návodu na údržbu ETICS  </w:t>
      </w:r>
    </w:p>
    <w:p w:rsidR="00447355" w:rsidRPr="00772FF6" w:rsidRDefault="00447355" w:rsidP="00A32F7E">
      <w:pPr>
        <w:pStyle w:val="Odstavecseseznamem"/>
        <w:numPr>
          <w:ilvl w:val="1"/>
          <w:numId w:val="5"/>
        </w:numPr>
        <w:ind w:left="567"/>
      </w:pPr>
      <w:r w:rsidRPr="00772FF6">
        <w:t>odolnost proti krupobití kategorie min. HW3</w:t>
      </w:r>
    </w:p>
    <w:p w:rsidR="00447355" w:rsidRPr="00772FF6" w:rsidRDefault="00447355" w:rsidP="00A32F7E">
      <w:pPr>
        <w:pStyle w:val="Odstavecseseznamem"/>
        <w:numPr>
          <w:ilvl w:val="1"/>
          <w:numId w:val="5"/>
        </w:numPr>
        <w:ind w:left="567"/>
      </w:pPr>
      <w:r w:rsidRPr="00772FF6">
        <w:t>odolnost proti mechanickému poškození i rázu minimálně 20J v ploše a 50J na soklu</w:t>
      </w:r>
    </w:p>
    <w:p w:rsidR="00447355" w:rsidRPr="00772FF6" w:rsidRDefault="00447355" w:rsidP="00A32F7E">
      <w:pPr>
        <w:pStyle w:val="Odstavecseseznamem"/>
        <w:numPr>
          <w:ilvl w:val="1"/>
          <w:numId w:val="5"/>
        </w:numPr>
        <w:ind w:left="567"/>
      </w:pPr>
      <w:r w:rsidRPr="00772FF6">
        <w:t>těsnící zátka po kotvě lešení s povrchovou úpravou ve tvaru strukturované omítky</w:t>
      </w:r>
    </w:p>
    <w:p w:rsidR="00447355" w:rsidRPr="00772FF6" w:rsidRDefault="00447355" w:rsidP="00A32F7E">
      <w:pPr>
        <w:pStyle w:val="Odstavecseseznamem"/>
        <w:numPr>
          <w:ilvl w:val="1"/>
          <w:numId w:val="5"/>
        </w:numPr>
        <w:ind w:left="567"/>
      </w:pPr>
      <w:r w:rsidRPr="00772FF6">
        <w:t>bude předložen vzorek pohledového betonu k odsouhlasení projektantem</w:t>
      </w:r>
    </w:p>
    <w:p w:rsidR="00447355" w:rsidRPr="00772FF6" w:rsidRDefault="00447355" w:rsidP="000F669A">
      <w:pPr>
        <w:spacing w:before="120" w:line="240" w:lineRule="auto"/>
        <w:ind w:firstLine="567"/>
        <w:rPr>
          <w:rFonts w:ascii="Arial" w:hAnsi="Arial" w:cs="Arial"/>
        </w:rPr>
      </w:pPr>
      <w:r w:rsidRPr="00772FF6">
        <w:rPr>
          <w:rFonts w:ascii="Arial" w:hAnsi="Arial" w:cs="Arial"/>
        </w:rPr>
        <w:t xml:space="preserve">V souladu s platnými předpisy pro stavební výrobky specifikovanými v této zprávě, zejména nařízením vlády č.163/2002 Sb., je nutno použít ucelený </w:t>
      </w:r>
      <w:r w:rsidRPr="00772FF6">
        <w:rPr>
          <w:rFonts w:ascii="Arial" w:hAnsi="Arial" w:cs="Arial"/>
        </w:rPr>
        <w:tab/>
        <w:t>zateplovací systém, který je vybaven dokladem o posouzení shody dle §5 (certifikace). Doložit prohlášení o shodě na jednotlivé komponenty zateplení je nedostačující. POZOR: citované nařízení vlády č.163/2002 Sb. vylučuje ve svých důsledcích „poskládání“ zateplení z nesourodých komponentů od různých zateplovacích systémů či výrobců - je tedy nutno použít jeden konkrétní zateplovací systém od jednoho konkrétního výrobce a použít pouze materiály a technologické postupy specifikované vybraným výrobcem právě pro tento zateplovací systém, POZOR: doklady dle vyhlášky č.163/2002 Sb. je dodavatele povinen předložit ke kolaudaci, resp. k předání stavby</w:t>
      </w:r>
      <w:r w:rsidR="00772FF6">
        <w:rPr>
          <w:rFonts w:ascii="Arial" w:hAnsi="Arial" w:cs="Arial"/>
        </w:rPr>
        <w:t>.</w:t>
      </w:r>
    </w:p>
    <w:p w:rsidR="0036450A" w:rsidRPr="00772FF6" w:rsidRDefault="0036450A" w:rsidP="00F55582">
      <w:pPr>
        <w:pStyle w:val="Nadpis2"/>
      </w:pPr>
      <w:bookmarkStart w:id="36" w:name="_Toc423497208"/>
      <w:bookmarkStart w:id="37" w:name="_Toc501371926"/>
      <w:bookmarkStart w:id="38" w:name="_Toc29822396"/>
      <w:r w:rsidRPr="00772FF6">
        <w:t>Konstrukce truhlářské</w:t>
      </w:r>
      <w:bookmarkEnd w:id="36"/>
      <w:bookmarkEnd w:id="37"/>
      <w:bookmarkEnd w:id="38"/>
    </w:p>
    <w:p w:rsidR="00485CE6" w:rsidRDefault="0036450A" w:rsidP="0036450A">
      <w:pPr>
        <w:spacing w:before="120" w:line="240" w:lineRule="auto"/>
        <w:ind w:firstLine="567"/>
        <w:rPr>
          <w:rFonts w:ascii="Arial" w:hAnsi="Arial" w:cs="Arial"/>
        </w:rPr>
      </w:pPr>
      <w:r w:rsidRPr="00772FF6">
        <w:rPr>
          <w:rFonts w:ascii="Arial" w:hAnsi="Arial" w:cs="Arial"/>
        </w:rPr>
        <w:t xml:space="preserve">Truhlářskými výrobky jsou především míněny vnitřní dveře. Tyto jsou navrženy jako dřevěné </w:t>
      </w:r>
      <w:r w:rsidR="00AB55BB" w:rsidRPr="00772FF6">
        <w:rPr>
          <w:rFonts w:ascii="Arial" w:hAnsi="Arial" w:cs="Arial"/>
        </w:rPr>
        <w:t xml:space="preserve">polodrážkové </w:t>
      </w:r>
      <w:r w:rsidR="00973A79" w:rsidRPr="00772FF6">
        <w:rPr>
          <w:rFonts w:ascii="Arial" w:hAnsi="Arial" w:cs="Arial"/>
        </w:rPr>
        <w:t>v </w:t>
      </w:r>
      <w:r w:rsidR="00A30E49" w:rsidRPr="00772FF6">
        <w:rPr>
          <w:rFonts w:ascii="Arial" w:hAnsi="Arial" w:cs="Arial"/>
        </w:rPr>
        <w:t>CPL</w:t>
      </w:r>
      <w:r w:rsidR="00973A79" w:rsidRPr="00772FF6">
        <w:rPr>
          <w:rFonts w:ascii="Arial" w:hAnsi="Arial" w:cs="Arial"/>
        </w:rPr>
        <w:t xml:space="preserve"> laminátu</w:t>
      </w:r>
      <w:r w:rsidR="00AB55BB" w:rsidRPr="00772FF6">
        <w:rPr>
          <w:rFonts w:ascii="Arial" w:hAnsi="Arial" w:cs="Arial"/>
        </w:rPr>
        <w:t>.</w:t>
      </w:r>
    </w:p>
    <w:p w:rsidR="00F55582" w:rsidRDefault="00F55582" w:rsidP="0036450A">
      <w:pPr>
        <w:spacing w:before="120" w:line="240" w:lineRule="auto"/>
        <w:ind w:firstLine="567"/>
        <w:rPr>
          <w:rFonts w:ascii="Arial" w:hAnsi="Arial" w:cs="Arial"/>
        </w:rPr>
      </w:pPr>
    </w:p>
    <w:p w:rsidR="00F55582" w:rsidRPr="00772FF6" w:rsidRDefault="00F55582" w:rsidP="0036450A">
      <w:pPr>
        <w:spacing w:before="120" w:line="240" w:lineRule="auto"/>
        <w:ind w:firstLine="567"/>
        <w:rPr>
          <w:rFonts w:ascii="Arial" w:hAnsi="Arial" w:cs="Arial"/>
        </w:rPr>
      </w:pPr>
    </w:p>
    <w:p w:rsidR="0036450A" w:rsidRPr="00772FF6" w:rsidRDefault="00476135" w:rsidP="00F55582">
      <w:pPr>
        <w:pStyle w:val="Nadpis2"/>
      </w:pPr>
      <w:bookmarkStart w:id="39" w:name="_Toc501371927"/>
      <w:bookmarkStart w:id="40" w:name="_Toc29822397"/>
      <w:r w:rsidRPr="00772FF6">
        <w:lastRenderedPageBreak/>
        <w:t>K</w:t>
      </w:r>
      <w:r w:rsidR="0036450A" w:rsidRPr="00772FF6">
        <w:t>onstrukce zámečnické</w:t>
      </w:r>
      <w:bookmarkEnd w:id="39"/>
      <w:bookmarkEnd w:id="40"/>
    </w:p>
    <w:p w:rsidR="007706E2" w:rsidRPr="00772FF6" w:rsidRDefault="00A30E49" w:rsidP="0036450A">
      <w:pPr>
        <w:spacing w:before="120" w:line="240" w:lineRule="auto"/>
        <w:ind w:firstLine="567"/>
        <w:rPr>
          <w:rFonts w:ascii="Arial" w:hAnsi="Arial" w:cs="Arial"/>
        </w:rPr>
      </w:pPr>
      <w:r w:rsidRPr="00772FF6">
        <w:rPr>
          <w:rFonts w:ascii="Arial" w:hAnsi="Arial" w:cs="Arial"/>
        </w:rPr>
        <w:t xml:space="preserve">Zámečnické </w:t>
      </w:r>
      <w:r w:rsidR="00B92686" w:rsidRPr="00772FF6">
        <w:rPr>
          <w:rFonts w:ascii="Arial" w:hAnsi="Arial" w:cs="Arial"/>
        </w:rPr>
        <w:t xml:space="preserve">práce se týkají vesměs ocelových profilů </w:t>
      </w:r>
      <w:r w:rsidR="00AB55BB" w:rsidRPr="00772FF6">
        <w:rPr>
          <w:rFonts w:ascii="Arial" w:hAnsi="Arial" w:cs="Arial"/>
        </w:rPr>
        <w:t>– překlady</w:t>
      </w:r>
      <w:r w:rsidR="00663239" w:rsidRPr="00772FF6">
        <w:rPr>
          <w:rFonts w:ascii="Arial" w:hAnsi="Arial" w:cs="Arial"/>
        </w:rPr>
        <w:t xml:space="preserve"> </w:t>
      </w:r>
      <w:r w:rsidRPr="00772FF6">
        <w:rPr>
          <w:rFonts w:ascii="Arial" w:hAnsi="Arial" w:cs="Arial"/>
        </w:rPr>
        <w:t xml:space="preserve">ou nového okna a systém podchycení přesunutého únikového schodiště. </w:t>
      </w:r>
      <w:r w:rsidR="007706E2" w:rsidRPr="00772FF6">
        <w:rPr>
          <w:rFonts w:ascii="Arial" w:hAnsi="Arial" w:cs="Arial"/>
        </w:rPr>
        <w:t>Ocelové zárubně budou opatřeny syntetickým nátěrem v odstínu šedé</w:t>
      </w:r>
      <w:r w:rsidRPr="00772FF6">
        <w:rPr>
          <w:rFonts w:ascii="Arial" w:hAnsi="Arial" w:cs="Arial"/>
        </w:rPr>
        <w:t>, který upřesní investor</w:t>
      </w:r>
      <w:r w:rsidR="007706E2" w:rsidRPr="00772FF6">
        <w:rPr>
          <w:rFonts w:ascii="Arial" w:hAnsi="Arial" w:cs="Arial"/>
        </w:rPr>
        <w:t xml:space="preserve"> – viz. výpis PSV – specifikace vnitřních dveří do ocelových typových zárubní.</w:t>
      </w:r>
    </w:p>
    <w:p w:rsidR="00A30E49" w:rsidRPr="00772FF6" w:rsidRDefault="00A30E49" w:rsidP="0036450A">
      <w:pPr>
        <w:spacing w:before="120" w:line="240" w:lineRule="auto"/>
        <w:ind w:firstLine="567"/>
        <w:rPr>
          <w:rFonts w:ascii="Arial" w:hAnsi="Arial" w:cs="Arial"/>
        </w:rPr>
      </w:pPr>
      <w:r w:rsidRPr="00772FF6">
        <w:rPr>
          <w:rFonts w:ascii="Arial" w:hAnsi="Arial" w:cs="Arial"/>
        </w:rPr>
        <w:t>Novým prvkem je přístřešek nad dveřmi z 2.NP na únikové schodiště – je řešen v provedení žárový zinek. Konstrukce je podrobně rozkreslena v PD – výkresová část, kde jsou i vizualizace nového řešení zastřešení včetně polykarbonátové krytiny.</w:t>
      </w:r>
    </w:p>
    <w:p w:rsidR="0036450A" w:rsidRPr="00772FF6" w:rsidRDefault="0036450A" w:rsidP="00F55582">
      <w:pPr>
        <w:pStyle w:val="Nadpis2"/>
      </w:pPr>
      <w:bookmarkStart w:id="41" w:name="_Toc423497209"/>
      <w:bookmarkStart w:id="42" w:name="_Toc501371928"/>
      <w:bookmarkStart w:id="43" w:name="_Toc29822398"/>
      <w:r w:rsidRPr="00772FF6">
        <w:t>Podlahy</w:t>
      </w:r>
      <w:bookmarkEnd w:id="41"/>
      <w:bookmarkEnd w:id="42"/>
      <w:bookmarkEnd w:id="43"/>
      <w:r w:rsidRPr="00772FF6">
        <w:t xml:space="preserve"> </w:t>
      </w:r>
    </w:p>
    <w:p w:rsidR="0036450A" w:rsidRPr="00772FF6" w:rsidRDefault="0036450A" w:rsidP="0036450A">
      <w:pPr>
        <w:spacing w:before="120" w:line="240" w:lineRule="auto"/>
        <w:ind w:firstLine="567"/>
        <w:rPr>
          <w:rFonts w:ascii="Arial" w:hAnsi="Arial" w:cs="Arial"/>
        </w:rPr>
      </w:pPr>
      <w:r w:rsidRPr="00772FF6">
        <w:rPr>
          <w:rFonts w:ascii="Arial" w:hAnsi="Arial" w:cs="Arial"/>
        </w:rPr>
        <w:t xml:space="preserve">Podlahy jsou navrženy v závislosti na funkčnosti objektu s nášlapnými vrstvami z keramické dlažby a </w:t>
      </w:r>
      <w:r w:rsidR="00C67860" w:rsidRPr="00772FF6">
        <w:rPr>
          <w:rFonts w:ascii="Arial" w:hAnsi="Arial" w:cs="Arial"/>
        </w:rPr>
        <w:t xml:space="preserve">PVC </w:t>
      </w:r>
      <w:r w:rsidRPr="00772FF6">
        <w:rPr>
          <w:rFonts w:ascii="Arial" w:hAnsi="Arial" w:cs="Arial"/>
        </w:rPr>
        <w:t>-</w:t>
      </w:r>
      <w:r w:rsidR="00C67860" w:rsidRPr="00772FF6">
        <w:rPr>
          <w:rFonts w:ascii="Arial" w:hAnsi="Arial" w:cs="Arial"/>
        </w:rPr>
        <w:t xml:space="preserve"> </w:t>
      </w:r>
      <w:r w:rsidRPr="00772FF6">
        <w:rPr>
          <w:rFonts w:ascii="Arial" w:hAnsi="Arial" w:cs="Arial"/>
        </w:rPr>
        <w:t>jednotlivé nášlapné vrstvy pro každou místnost jsou vedeny v legendách místností v</w:t>
      </w:r>
      <w:r w:rsidR="005246DE" w:rsidRPr="00772FF6">
        <w:rPr>
          <w:rFonts w:ascii="Arial" w:hAnsi="Arial" w:cs="Arial"/>
        </w:rPr>
        <w:t> </w:t>
      </w:r>
      <w:r w:rsidRPr="00772FF6">
        <w:rPr>
          <w:rFonts w:ascii="Arial" w:hAnsi="Arial" w:cs="Arial"/>
        </w:rPr>
        <w:t>půdorysech</w:t>
      </w:r>
      <w:r w:rsidR="005246DE" w:rsidRPr="00772FF6">
        <w:rPr>
          <w:rFonts w:ascii="Arial" w:hAnsi="Arial" w:cs="Arial"/>
        </w:rPr>
        <w:t xml:space="preserve"> </w:t>
      </w:r>
      <w:r w:rsidRPr="00772FF6">
        <w:rPr>
          <w:rFonts w:ascii="Arial" w:hAnsi="Arial" w:cs="Arial"/>
        </w:rPr>
        <w:t>ve výkresové části PD.</w:t>
      </w:r>
      <w:r w:rsidR="005246DE" w:rsidRPr="00772FF6">
        <w:rPr>
          <w:rFonts w:ascii="Arial" w:hAnsi="Arial" w:cs="Arial"/>
        </w:rPr>
        <w:t xml:space="preserve"> </w:t>
      </w:r>
      <w:proofErr w:type="spellStart"/>
      <w:r w:rsidR="009F0440" w:rsidRPr="00772FF6">
        <w:rPr>
          <w:rFonts w:ascii="Arial" w:hAnsi="Arial" w:cs="Arial"/>
        </w:rPr>
        <w:t>Spárořezy</w:t>
      </w:r>
      <w:proofErr w:type="spellEnd"/>
      <w:r w:rsidR="009F0440" w:rsidRPr="00772FF6">
        <w:rPr>
          <w:rFonts w:ascii="Arial" w:hAnsi="Arial" w:cs="Arial"/>
        </w:rPr>
        <w:t xml:space="preserve"> dlažby nutno na stavbě dořešit s architektem, dle vybrané dlažby – je zde uvažováno s velkoformátovou dlažbou. Projekt interiéru není součástí této dokumentace.</w:t>
      </w:r>
    </w:p>
    <w:p w:rsidR="0036450A" w:rsidRPr="00772FF6" w:rsidRDefault="0036450A" w:rsidP="00F55582">
      <w:pPr>
        <w:pStyle w:val="Nadpis2"/>
        <w:rPr>
          <w:szCs w:val="24"/>
        </w:rPr>
      </w:pPr>
      <w:bookmarkStart w:id="44" w:name="_Toc423497211"/>
      <w:bookmarkStart w:id="45" w:name="_Toc310318138"/>
      <w:bookmarkStart w:id="46" w:name="_Toc501371929"/>
      <w:bookmarkStart w:id="47" w:name="_Toc29822399"/>
      <w:r w:rsidRPr="00772FF6">
        <w:t>Obklady a dlažby</w:t>
      </w:r>
      <w:bookmarkEnd w:id="44"/>
      <w:bookmarkEnd w:id="45"/>
      <w:bookmarkEnd w:id="46"/>
      <w:bookmarkEnd w:id="47"/>
    </w:p>
    <w:p w:rsidR="0036450A" w:rsidRPr="00772FF6" w:rsidRDefault="0036450A" w:rsidP="0036450A">
      <w:pPr>
        <w:spacing w:before="120" w:line="240" w:lineRule="auto"/>
        <w:ind w:firstLine="567"/>
        <w:rPr>
          <w:rFonts w:ascii="Arial" w:hAnsi="Arial" w:cs="Arial"/>
        </w:rPr>
      </w:pPr>
      <w:r w:rsidRPr="00772FF6">
        <w:rPr>
          <w:rFonts w:ascii="Arial" w:hAnsi="Arial" w:cs="Arial"/>
        </w:rPr>
        <w:t>Obklady a dlažby budou provedeny v rozsahu dle výkresové dokumentace. Veškeré přechody mezi jednotlivými druhy krytin budou řešeny nerezovými podlahovými lištami, dilatační spáry v podlahových konstrukcích budou osazeny dilatačními profily, spáry budou mimo jiné také provedeny ve dveřních otvorech. U keramických podlah by neměly přesahovat rozměry dilatačních celků 6 m. Dilatace obkladů bude provedena minimálně v každém rohu nebo koutu stěn a bude vyplněna trvale pružným silikonovým tmelem. Obklady budou ukončeny nerezovými ukončovacími lištami, ve vnějších rozích budou použity nerezové rohové profily. U nášlapných vrstev z dlažeb bude spára mezi dlažbou a soklem vyplněna trvale pružným tmelem.</w:t>
      </w:r>
      <w:r w:rsidR="00734FED" w:rsidRPr="00772FF6">
        <w:rPr>
          <w:rFonts w:ascii="Arial" w:hAnsi="Arial" w:cs="Arial"/>
        </w:rPr>
        <w:t xml:space="preserve"> Dlažby jsou uvažovány v protiskluzném provedení s označením </w:t>
      </w:r>
      <w:r w:rsidR="006B7199" w:rsidRPr="00772FF6">
        <w:rPr>
          <w:rFonts w:ascii="Arial" w:hAnsi="Arial" w:cs="Arial"/>
          <w:b/>
        </w:rPr>
        <w:t>R10!</w:t>
      </w:r>
    </w:p>
    <w:p w:rsidR="0036450A" w:rsidRPr="00772FF6" w:rsidRDefault="0036450A" w:rsidP="0036450A">
      <w:pPr>
        <w:spacing w:before="120" w:line="240" w:lineRule="auto"/>
        <w:ind w:firstLine="567"/>
        <w:rPr>
          <w:rFonts w:ascii="Arial" w:hAnsi="Arial" w:cs="Arial"/>
          <w:szCs w:val="22"/>
        </w:rPr>
      </w:pPr>
      <w:r w:rsidRPr="00772FF6">
        <w:rPr>
          <w:rFonts w:ascii="Arial" w:hAnsi="Arial" w:cs="Arial"/>
          <w:szCs w:val="22"/>
        </w:rPr>
        <w:t xml:space="preserve">Dlažba i obklady jsou uvažovány </w:t>
      </w:r>
      <w:r w:rsidR="001A5B47" w:rsidRPr="00772FF6">
        <w:rPr>
          <w:rFonts w:ascii="Arial" w:hAnsi="Arial" w:cs="Arial"/>
          <w:szCs w:val="22"/>
        </w:rPr>
        <w:t>ve shodném provedení jako ve stávajícím levém křídle objektu, kde již byly stavební práce provedeny – dlažby je nutno sladit s touto částí objektu</w:t>
      </w:r>
      <w:r w:rsidRPr="00772FF6">
        <w:rPr>
          <w:rFonts w:ascii="Arial" w:hAnsi="Arial" w:cs="Arial"/>
          <w:szCs w:val="22"/>
        </w:rPr>
        <w:t xml:space="preserve">. </w:t>
      </w:r>
    </w:p>
    <w:p w:rsidR="0036450A" w:rsidRPr="00772FF6" w:rsidRDefault="0036450A" w:rsidP="00F55582">
      <w:pPr>
        <w:pStyle w:val="Nadpis2"/>
      </w:pPr>
      <w:bookmarkStart w:id="48" w:name="_Toc423497212"/>
      <w:bookmarkStart w:id="49" w:name="_Toc501371930"/>
      <w:bookmarkStart w:id="50" w:name="_Toc29822400"/>
      <w:r w:rsidRPr="00772FF6">
        <w:t>Venkovní výplně otvorů</w:t>
      </w:r>
      <w:bookmarkEnd w:id="48"/>
      <w:bookmarkEnd w:id="49"/>
      <w:bookmarkEnd w:id="50"/>
    </w:p>
    <w:p w:rsidR="0036450A" w:rsidRPr="00772FF6" w:rsidRDefault="00485CE6" w:rsidP="00485CE6">
      <w:pPr>
        <w:spacing w:before="120" w:line="240" w:lineRule="auto"/>
        <w:ind w:firstLine="567"/>
        <w:rPr>
          <w:rFonts w:ascii="Arial" w:hAnsi="Arial" w:cs="Arial"/>
          <w:szCs w:val="22"/>
        </w:rPr>
      </w:pPr>
      <w:r w:rsidRPr="00772FF6">
        <w:rPr>
          <w:rFonts w:ascii="Arial" w:hAnsi="Arial" w:cs="Arial"/>
          <w:szCs w:val="22"/>
        </w:rPr>
        <w:t xml:space="preserve">V objektu </w:t>
      </w:r>
      <w:r w:rsidR="00643F71" w:rsidRPr="00772FF6">
        <w:rPr>
          <w:rFonts w:ascii="Arial" w:hAnsi="Arial" w:cs="Arial"/>
          <w:szCs w:val="22"/>
        </w:rPr>
        <w:t>jsou navrženy plastové okenní výplně s tepelněizolačním tro</w:t>
      </w:r>
      <w:r w:rsidR="00A32F7E" w:rsidRPr="00772FF6">
        <w:rPr>
          <w:rFonts w:ascii="Arial" w:hAnsi="Arial" w:cs="Arial"/>
          <w:szCs w:val="22"/>
        </w:rPr>
        <w:t>j</w:t>
      </w:r>
      <w:r w:rsidR="00643F71" w:rsidRPr="00772FF6">
        <w:rPr>
          <w:rFonts w:ascii="Arial" w:hAnsi="Arial" w:cs="Arial"/>
          <w:szCs w:val="22"/>
        </w:rPr>
        <w:t>sklem s v</w:t>
      </w:r>
      <w:r w:rsidR="006B3088" w:rsidRPr="00772FF6">
        <w:rPr>
          <w:rFonts w:ascii="Arial" w:hAnsi="Arial" w:cs="Arial"/>
          <w:szCs w:val="22"/>
        </w:rPr>
        <w:t>nitřní</w:t>
      </w:r>
      <w:r w:rsidR="00643F71" w:rsidRPr="00772FF6">
        <w:rPr>
          <w:rFonts w:ascii="Arial" w:hAnsi="Arial" w:cs="Arial"/>
          <w:szCs w:val="22"/>
        </w:rPr>
        <w:t>mi</w:t>
      </w:r>
      <w:r w:rsidR="006B3088" w:rsidRPr="00772FF6">
        <w:rPr>
          <w:rFonts w:ascii="Arial" w:hAnsi="Arial" w:cs="Arial"/>
          <w:szCs w:val="22"/>
        </w:rPr>
        <w:t xml:space="preserve"> </w:t>
      </w:r>
      <w:r w:rsidR="001A5B47" w:rsidRPr="00772FF6">
        <w:rPr>
          <w:rFonts w:ascii="Arial" w:hAnsi="Arial" w:cs="Arial"/>
          <w:szCs w:val="22"/>
        </w:rPr>
        <w:t>dřevotřískovými laminovanými</w:t>
      </w:r>
      <w:r w:rsidR="00643F71" w:rsidRPr="00772FF6">
        <w:rPr>
          <w:rFonts w:ascii="Arial" w:hAnsi="Arial" w:cs="Arial"/>
          <w:szCs w:val="22"/>
        </w:rPr>
        <w:t xml:space="preserve"> parapety</w:t>
      </w:r>
      <w:r w:rsidR="006B3088" w:rsidRPr="00772FF6">
        <w:rPr>
          <w:rFonts w:ascii="Arial" w:hAnsi="Arial" w:cs="Arial"/>
          <w:szCs w:val="22"/>
        </w:rPr>
        <w:t xml:space="preserve"> – provedení </w:t>
      </w:r>
      <w:r w:rsidR="001A5B47" w:rsidRPr="00772FF6">
        <w:rPr>
          <w:rFonts w:ascii="Arial" w:hAnsi="Arial" w:cs="Arial"/>
          <w:szCs w:val="22"/>
        </w:rPr>
        <w:t>bílé barvy</w:t>
      </w:r>
      <w:r w:rsidR="006B3088" w:rsidRPr="00772FF6">
        <w:rPr>
          <w:rFonts w:ascii="Arial" w:hAnsi="Arial" w:cs="Arial"/>
          <w:szCs w:val="22"/>
        </w:rPr>
        <w:t>.</w:t>
      </w:r>
      <w:r w:rsidR="00643F71" w:rsidRPr="00772FF6">
        <w:rPr>
          <w:rFonts w:ascii="Arial" w:hAnsi="Arial" w:cs="Arial"/>
          <w:szCs w:val="22"/>
        </w:rPr>
        <w:t xml:space="preserve"> Okna budou v provedení, otvíravá, otvíravá a sklápěcí– specifikace ve výkresové části. </w:t>
      </w:r>
    </w:p>
    <w:p w:rsidR="00643F71" w:rsidRPr="00772FF6" w:rsidRDefault="0036450A" w:rsidP="0036450A">
      <w:pPr>
        <w:spacing w:before="120" w:line="240" w:lineRule="auto"/>
        <w:ind w:firstLine="567"/>
        <w:rPr>
          <w:rFonts w:ascii="Arial" w:hAnsi="Arial" w:cs="Arial"/>
          <w:szCs w:val="22"/>
        </w:rPr>
      </w:pPr>
      <w:r w:rsidRPr="00772FF6">
        <w:rPr>
          <w:rFonts w:ascii="Arial" w:hAnsi="Arial" w:cs="Arial"/>
          <w:szCs w:val="22"/>
        </w:rPr>
        <w:t>Všechny okna budou řádně ukotveny dle požadavků</w:t>
      </w:r>
      <w:r w:rsidR="009F0440" w:rsidRPr="00772FF6">
        <w:rPr>
          <w:rFonts w:ascii="Arial" w:hAnsi="Arial" w:cs="Arial"/>
          <w:szCs w:val="22"/>
        </w:rPr>
        <w:t xml:space="preserve"> dodavatele</w:t>
      </w:r>
      <w:r w:rsidR="00485CE6" w:rsidRPr="00772FF6">
        <w:rPr>
          <w:rFonts w:ascii="Arial" w:hAnsi="Arial" w:cs="Arial"/>
          <w:szCs w:val="22"/>
        </w:rPr>
        <w:t xml:space="preserve">. </w:t>
      </w:r>
      <w:r w:rsidRPr="00772FF6">
        <w:rPr>
          <w:rFonts w:ascii="Arial" w:hAnsi="Arial" w:cs="Arial"/>
          <w:szCs w:val="22"/>
        </w:rPr>
        <w:t>Všechn</w:t>
      </w:r>
      <w:r w:rsidR="00485CE6" w:rsidRPr="00772FF6">
        <w:rPr>
          <w:rFonts w:ascii="Arial" w:hAnsi="Arial" w:cs="Arial"/>
          <w:szCs w:val="22"/>
        </w:rPr>
        <w:t>y</w:t>
      </w:r>
      <w:r w:rsidRPr="00772FF6">
        <w:rPr>
          <w:rFonts w:ascii="Arial" w:hAnsi="Arial" w:cs="Arial"/>
          <w:szCs w:val="22"/>
        </w:rPr>
        <w:t xml:space="preserve"> okna budou mít napojovací spáry ošetřeny spec</w:t>
      </w:r>
      <w:r w:rsidR="00485CE6" w:rsidRPr="00772FF6">
        <w:rPr>
          <w:rFonts w:ascii="Arial" w:hAnsi="Arial" w:cs="Arial"/>
          <w:szCs w:val="22"/>
        </w:rPr>
        <w:t>iálními</w:t>
      </w:r>
      <w:r w:rsidRPr="00772FF6">
        <w:rPr>
          <w:rFonts w:ascii="Arial" w:hAnsi="Arial" w:cs="Arial"/>
          <w:szCs w:val="22"/>
        </w:rPr>
        <w:t xml:space="preserve">. páskami např. </w:t>
      </w:r>
      <w:r w:rsidR="00643F71" w:rsidRPr="00772FF6">
        <w:rPr>
          <w:rFonts w:ascii="Arial" w:hAnsi="Arial" w:cs="Arial"/>
          <w:szCs w:val="22"/>
        </w:rPr>
        <w:t>„</w:t>
      </w:r>
      <w:proofErr w:type="spellStart"/>
      <w:r w:rsidRPr="00772FF6">
        <w:rPr>
          <w:rFonts w:ascii="Arial" w:hAnsi="Arial" w:cs="Arial"/>
          <w:szCs w:val="22"/>
        </w:rPr>
        <w:t>twinaktive</w:t>
      </w:r>
      <w:proofErr w:type="spellEnd"/>
      <w:r w:rsidR="00643F71" w:rsidRPr="00772FF6">
        <w:rPr>
          <w:rFonts w:ascii="Arial" w:hAnsi="Arial" w:cs="Arial"/>
          <w:szCs w:val="22"/>
        </w:rPr>
        <w:t>“</w:t>
      </w:r>
      <w:r w:rsidRPr="00772FF6">
        <w:rPr>
          <w:rFonts w:ascii="Arial" w:hAnsi="Arial" w:cs="Arial"/>
          <w:szCs w:val="22"/>
        </w:rPr>
        <w:t xml:space="preserve"> s funkcí parozábrany </w:t>
      </w:r>
      <w:r w:rsidR="009F0440" w:rsidRPr="00772FF6">
        <w:rPr>
          <w:rFonts w:ascii="Arial" w:hAnsi="Arial" w:cs="Arial"/>
          <w:szCs w:val="22"/>
        </w:rPr>
        <w:t>a</w:t>
      </w:r>
      <w:r w:rsidRPr="00772FF6">
        <w:rPr>
          <w:rFonts w:ascii="Arial" w:hAnsi="Arial" w:cs="Arial"/>
          <w:szCs w:val="22"/>
        </w:rPr>
        <w:t xml:space="preserve"> difuzně otevřené konstrukce.</w:t>
      </w:r>
      <w:r w:rsidR="00643F71" w:rsidRPr="00772FF6">
        <w:rPr>
          <w:rFonts w:ascii="Arial" w:hAnsi="Arial" w:cs="Arial"/>
          <w:szCs w:val="22"/>
        </w:rPr>
        <w:t xml:space="preserve"> </w:t>
      </w:r>
    </w:p>
    <w:p w:rsidR="0036450A" w:rsidRPr="00772FF6" w:rsidRDefault="00643F71" w:rsidP="0036450A">
      <w:pPr>
        <w:spacing w:before="120" w:line="240" w:lineRule="auto"/>
        <w:ind w:firstLine="567"/>
        <w:rPr>
          <w:rFonts w:ascii="Arial" w:hAnsi="Arial" w:cs="Arial"/>
          <w:szCs w:val="22"/>
        </w:rPr>
      </w:pPr>
      <w:r w:rsidRPr="00772FF6">
        <w:rPr>
          <w:rFonts w:ascii="Arial" w:hAnsi="Arial" w:cs="Arial"/>
          <w:szCs w:val="22"/>
        </w:rPr>
        <w:t>Oplechování vnějších parapetů je řešeno poplastovanými plechy tl.0,6mm</w:t>
      </w:r>
      <w:r w:rsidR="009F0440" w:rsidRPr="00772FF6">
        <w:rPr>
          <w:rFonts w:ascii="Arial" w:hAnsi="Arial" w:cs="Arial"/>
          <w:szCs w:val="22"/>
        </w:rPr>
        <w:t xml:space="preserve"> ve shodném provedení jako klempířské výrobky použité na střeše</w:t>
      </w:r>
      <w:r w:rsidRPr="00772FF6">
        <w:rPr>
          <w:rFonts w:ascii="Arial" w:hAnsi="Arial" w:cs="Arial"/>
          <w:szCs w:val="22"/>
        </w:rPr>
        <w:t xml:space="preserve"> – barevné řešení je patrno z výkresu – „POHLEDY“, kde jsou specifikovány </w:t>
      </w:r>
      <w:r w:rsidR="009F0440" w:rsidRPr="00772FF6">
        <w:rPr>
          <w:rFonts w:ascii="Arial" w:hAnsi="Arial" w:cs="Arial"/>
          <w:szCs w:val="22"/>
        </w:rPr>
        <w:t>jednotlivé materiály. Přesné barevné odstíny určí před prováděním investora.</w:t>
      </w:r>
    </w:p>
    <w:p w:rsidR="00643F71" w:rsidRPr="00772FF6" w:rsidRDefault="001A5B47" w:rsidP="0036450A">
      <w:pPr>
        <w:spacing w:before="120" w:line="240" w:lineRule="auto"/>
        <w:ind w:firstLine="567"/>
        <w:rPr>
          <w:rFonts w:ascii="Arial" w:hAnsi="Arial" w:cs="Arial"/>
          <w:szCs w:val="22"/>
        </w:rPr>
      </w:pPr>
      <w:r w:rsidRPr="00772FF6">
        <w:rPr>
          <w:rFonts w:ascii="Arial" w:hAnsi="Arial" w:cs="Arial"/>
          <w:szCs w:val="22"/>
        </w:rPr>
        <w:t xml:space="preserve">Čtyři okna do ulice Lautnerova </w:t>
      </w:r>
      <w:r w:rsidR="00643F71" w:rsidRPr="00772FF6">
        <w:rPr>
          <w:rFonts w:ascii="Arial" w:hAnsi="Arial" w:cs="Arial"/>
          <w:szCs w:val="22"/>
        </w:rPr>
        <w:t>budou osazen</w:t>
      </w:r>
      <w:r w:rsidRPr="00772FF6">
        <w:rPr>
          <w:rFonts w:ascii="Arial" w:hAnsi="Arial" w:cs="Arial"/>
          <w:szCs w:val="22"/>
        </w:rPr>
        <w:t>a</w:t>
      </w:r>
      <w:r w:rsidR="00643F71" w:rsidRPr="00772FF6">
        <w:rPr>
          <w:rFonts w:ascii="Arial" w:hAnsi="Arial" w:cs="Arial"/>
          <w:szCs w:val="22"/>
        </w:rPr>
        <w:t xml:space="preserve"> venkovními hliníkovými žaluziemi s mechanickým ovládáním. </w:t>
      </w:r>
    </w:p>
    <w:p w:rsidR="00643F71" w:rsidRPr="00772FF6" w:rsidRDefault="001A5B47" w:rsidP="0036450A">
      <w:pPr>
        <w:spacing w:before="120" w:line="240" w:lineRule="auto"/>
        <w:ind w:firstLine="567"/>
        <w:rPr>
          <w:rFonts w:ascii="Arial" w:hAnsi="Arial" w:cs="Arial"/>
          <w:szCs w:val="22"/>
        </w:rPr>
      </w:pPr>
      <w:r w:rsidRPr="00772FF6">
        <w:rPr>
          <w:rFonts w:ascii="Arial" w:hAnsi="Arial" w:cs="Arial"/>
          <w:szCs w:val="22"/>
        </w:rPr>
        <w:t>Většina okenních výplní otvorů bude přesunuta na vnější líc obvodového zdiva – tyto výplně budou mít vyměněny dvojskla za trojskla. Přesná specifikace ve výkresové části – Specifikace výplní ot</w:t>
      </w:r>
      <w:r w:rsidR="00A32F7E" w:rsidRPr="00772FF6">
        <w:rPr>
          <w:rFonts w:ascii="Arial" w:hAnsi="Arial" w:cs="Arial"/>
          <w:szCs w:val="22"/>
        </w:rPr>
        <w:t>vo</w:t>
      </w:r>
      <w:r w:rsidRPr="00772FF6">
        <w:rPr>
          <w:rFonts w:ascii="Arial" w:hAnsi="Arial" w:cs="Arial"/>
          <w:szCs w:val="22"/>
        </w:rPr>
        <w:t>rů.</w:t>
      </w:r>
    </w:p>
    <w:p w:rsidR="0036450A" w:rsidRPr="00772FF6" w:rsidRDefault="0036450A" w:rsidP="00F55582">
      <w:pPr>
        <w:pStyle w:val="Nadpis2"/>
      </w:pPr>
      <w:bookmarkStart w:id="51" w:name="_Toc423497215"/>
      <w:bookmarkStart w:id="52" w:name="_Toc501371933"/>
      <w:bookmarkStart w:id="53" w:name="_Toc29822401"/>
      <w:r w:rsidRPr="00772FF6">
        <w:t>Úpravy povrchů</w:t>
      </w:r>
      <w:bookmarkEnd w:id="51"/>
      <w:bookmarkEnd w:id="52"/>
      <w:bookmarkEnd w:id="53"/>
    </w:p>
    <w:p w:rsidR="0036450A" w:rsidRPr="00772FF6" w:rsidRDefault="00E347B2" w:rsidP="0036450A">
      <w:pPr>
        <w:spacing w:before="120" w:line="240" w:lineRule="auto"/>
        <w:ind w:firstLine="567"/>
        <w:rPr>
          <w:rFonts w:ascii="Arial" w:hAnsi="Arial" w:cs="Arial"/>
          <w:u w:val="single"/>
        </w:rPr>
      </w:pPr>
      <w:r w:rsidRPr="00772FF6">
        <w:rPr>
          <w:rFonts w:ascii="Arial" w:hAnsi="Arial" w:cs="Arial"/>
          <w:u w:val="single"/>
        </w:rPr>
        <w:t>V</w:t>
      </w:r>
      <w:r w:rsidR="0036450A" w:rsidRPr="00772FF6">
        <w:rPr>
          <w:rFonts w:ascii="Arial" w:hAnsi="Arial" w:cs="Arial"/>
          <w:u w:val="single"/>
        </w:rPr>
        <w:t>nitřní</w:t>
      </w:r>
      <w:r w:rsidR="005246DE" w:rsidRPr="00772FF6">
        <w:rPr>
          <w:rFonts w:ascii="Arial" w:hAnsi="Arial" w:cs="Arial"/>
          <w:u w:val="single"/>
        </w:rPr>
        <w:t xml:space="preserve"> povrchy</w:t>
      </w:r>
    </w:p>
    <w:p w:rsidR="00E347B2" w:rsidRPr="00772FF6" w:rsidRDefault="0036450A" w:rsidP="0036450A">
      <w:pPr>
        <w:spacing w:before="120" w:line="240" w:lineRule="auto"/>
        <w:ind w:firstLine="567"/>
        <w:rPr>
          <w:rFonts w:ascii="Arial" w:hAnsi="Arial" w:cs="Arial"/>
        </w:rPr>
      </w:pPr>
      <w:r w:rsidRPr="00772FF6">
        <w:rPr>
          <w:rFonts w:ascii="Arial" w:hAnsi="Arial" w:cs="Arial"/>
        </w:rPr>
        <w:t xml:space="preserve">Omítky zděných stěn </w:t>
      </w:r>
      <w:r w:rsidR="001A5B47" w:rsidRPr="00772FF6">
        <w:rPr>
          <w:rFonts w:ascii="Arial" w:hAnsi="Arial" w:cs="Arial"/>
        </w:rPr>
        <w:t xml:space="preserve">– v prostoru 1.NP – doplnění v místě posunutí příček </w:t>
      </w:r>
      <w:r w:rsidRPr="00772FF6">
        <w:rPr>
          <w:rFonts w:ascii="Arial" w:hAnsi="Arial" w:cs="Arial"/>
        </w:rPr>
        <w:t>jsou navrhovány jako dvouvrstvé jádrová + jemná finální v min. tl.15</w:t>
      </w:r>
      <w:r w:rsidR="00C63209">
        <w:rPr>
          <w:rFonts w:ascii="Arial" w:hAnsi="Arial" w:cs="Arial"/>
        </w:rPr>
        <w:t xml:space="preserve"> </w:t>
      </w:r>
      <w:bookmarkStart w:id="54" w:name="_GoBack"/>
      <w:bookmarkEnd w:id="54"/>
      <w:r w:rsidRPr="00772FF6">
        <w:rPr>
          <w:rFonts w:ascii="Arial" w:hAnsi="Arial" w:cs="Arial"/>
        </w:rPr>
        <w:t>mm</w:t>
      </w:r>
      <w:r w:rsidR="007E79E3" w:rsidRPr="00772FF6">
        <w:rPr>
          <w:rFonts w:ascii="Arial" w:hAnsi="Arial" w:cs="Arial"/>
        </w:rPr>
        <w:t xml:space="preserve"> – penetrace povrchu + 2x výmalba v bílém odstínu </w:t>
      </w:r>
      <w:r w:rsidRPr="00772FF6">
        <w:rPr>
          <w:rFonts w:ascii="Arial" w:hAnsi="Arial" w:cs="Arial"/>
        </w:rPr>
        <w:t xml:space="preserve">. </w:t>
      </w:r>
    </w:p>
    <w:p w:rsidR="00E347B2" w:rsidRPr="00772FF6" w:rsidRDefault="0036450A" w:rsidP="0036450A">
      <w:pPr>
        <w:spacing w:before="120" w:line="240" w:lineRule="auto"/>
        <w:ind w:firstLine="567"/>
        <w:rPr>
          <w:rFonts w:ascii="Arial" w:hAnsi="Arial" w:cs="Arial"/>
        </w:rPr>
      </w:pPr>
      <w:r w:rsidRPr="00772FF6">
        <w:rPr>
          <w:rFonts w:ascii="Arial" w:hAnsi="Arial" w:cs="Arial"/>
        </w:rPr>
        <w:lastRenderedPageBreak/>
        <w:t xml:space="preserve">Sádrokartonový povrch konstrukcí </w:t>
      </w:r>
      <w:r w:rsidR="001A5B47" w:rsidRPr="00772FF6">
        <w:rPr>
          <w:rFonts w:ascii="Arial" w:hAnsi="Arial" w:cs="Arial"/>
        </w:rPr>
        <w:t>stěn</w:t>
      </w:r>
      <w:r w:rsidRPr="00772FF6">
        <w:rPr>
          <w:rFonts w:ascii="Arial" w:hAnsi="Arial" w:cs="Arial"/>
        </w:rPr>
        <w:t xml:space="preserve"> bude po přetmelení a přebroušení opatřen</w:t>
      </w:r>
      <w:r w:rsidR="007E79E3" w:rsidRPr="00772FF6">
        <w:rPr>
          <w:rFonts w:ascii="Arial" w:hAnsi="Arial" w:cs="Arial"/>
        </w:rPr>
        <w:t xml:space="preserve"> dvojitým</w:t>
      </w:r>
      <w:r w:rsidRPr="00772FF6">
        <w:rPr>
          <w:rFonts w:ascii="Arial" w:hAnsi="Arial" w:cs="Arial"/>
        </w:rPr>
        <w:t xml:space="preserve"> bílým nátěrem. Jádrová omítka rovněž použita jako vyrovnání podkladu pro ker. obklady. Systém omítek je možno zaměnit za sádrový systém v jednovrstvém provedení.</w:t>
      </w:r>
      <w:r w:rsidR="005246DE" w:rsidRPr="00772FF6">
        <w:rPr>
          <w:rFonts w:ascii="Arial" w:hAnsi="Arial" w:cs="Arial"/>
        </w:rPr>
        <w:t xml:space="preserve"> </w:t>
      </w:r>
      <w:r w:rsidRPr="00772FF6">
        <w:rPr>
          <w:rFonts w:ascii="Arial" w:hAnsi="Arial" w:cs="Arial"/>
        </w:rPr>
        <w:t xml:space="preserve">V hygienických zařízeních je navrhován keramický obklad do výšky uvedené v legendách místností-v těchto místnostech bude použit dvouvrstvý vápenocementový systém omítek. </w:t>
      </w:r>
    </w:p>
    <w:p w:rsidR="00E347B2" w:rsidRPr="00772FF6" w:rsidRDefault="0036450A" w:rsidP="0036450A">
      <w:pPr>
        <w:spacing w:before="120" w:line="240" w:lineRule="auto"/>
        <w:ind w:firstLine="567"/>
        <w:rPr>
          <w:rFonts w:ascii="Arial" w:hAnsi="Arial" w:cs="Arial"/>
        </w:rPr>
      </w:pPr>
      <w:r w:rsidRPr="00772FF6">
        <w:rPr>
          <w:rFonts w:ascii="Arial" w:hAnsi="Arial" w:cs="Arial"/>
        </w:rPr>
        <w:t xml:space="preserve">Veškeré přechody různých stavebních materiálů nutno vyztužit </w:t>
      </w:r>
      <w:r w:rsidR="000B7DA1" w:rsidRPr="00772FF6">
        <w:rPr>
          <w:rFonts w:ascii="Arial" w:hAnsi="Arial" w:cs="Arial"/>
        </w:rPr>
        <w:t>skleněnou</w:t>
      </w:r>
      <w:r w:rsidRPr="00772FF6">
        <w:rPr>
          <w:rFonts w:ascii="Arial" w:hAnsi="Arial" w:cs="Arial"/>
        </w:rPr>
        <w:t xml:space="preserve"> výztužnou mřížkou vkládanou do 2/3 celkové </w:t>
      </w:r>
      <w:proofErr w:type="spellStart"/>
      <w:r w:rsidRPr="00772FF6">
        <w:rPr>
          <w:rFonts w:ascii="Arial" w:hAnsi="Arial" w:cs="Arial"/>
        </w:rPr>
        <w:t>tl</w:t>
      </w:r>
      <w:proofErr w:type="spellEnd"/>
      <w:r w:rsidRPr="00772FF6">
        <w:rPr>
          <w:rFonts w:ascii="Arial" w:hAnsi="Arial" w:cs="Arial"/>
        </w:rPr>
        <w:t>. omítky. Pro zpevnění rohů nutno používat profily z pozinkovaného plechu.</w:t>
      </w:r>
    </w:p>
    <w:p w:rsidR="0036450A" w:rsidRPr="00772FF6" w:rsidRDefault="0036450A" w:rsidP="0036450A">
      <w:pPr>
        <w:spacing w:before="120" w:line="240" w:lineRule="auto"/>
        <w:ind w:firstLine="567"/>
        <w:rPr>
          <w:rFonts w:ascii="Arial" w:hAnsi="Arial" w:cs="Arial"/>
          <w:szCs w:val="22"/>
          <w:u w:val="single"/>
        </w:rPr>
      </w:pPr>
      <w:r w:rsidRPr="00772FF6">
        <w:rPr>
          <w:rFonts w:ascii="Arial" w:hAnsi="Arial" w:cs="Arial"/>
          <w:szCs w:val="22"/>
          <w:u w:val="single"/>
        </w:rPr>
        <w:t>Vnější</w:t>
      </w:r>
      <w:r w:rsidR="0071581C" w:rsidRPr="00772FF6">
        <w:rPr>
          <w:rFonts w:ascii="Arial" w:hAnsi="Arial" w:cs="Arial"/>
          <w:szCs w:val="22"/>
          <w:u w:val="single"/>
        </w:rPr>
        <w:t xml:space="preserve"> povrchy</w:t>
      </w:r>
      <w:r w:rsidRPr="00772FF6">
        <w:rPr>
          <w:rFonts w:ascii="Arial" w:hAnsi="Arial" w:cs="Arial"/>
          <w:szCs w:val="22"/>
          <w:u w:val="single"/>
        </w:rPr>
        <w:t xml:space="preserve">  </w:t>
      </w:r>
    </w:p>
    <w:p w:rsidR="005246DE" w:rsidRPr="00772FF6" w:rsidRDefault="0036450A" w:rsidP="0036450A">
      <w:pPr>
        <w:spacing w:before="120" w:line="240" w:lineRule="auto"/>
        <w:ind w:firstLine="567"/>
        <w:rPr>
          <w:rFonts w:ascii="Arial" w:hAnsi="Arial" w:cs="Arial"/>
        </w:rPr>
      </w:pPr>
      <w:r w:rsidRPr="00772FF6">
        <w:rPr>
          <w:rFonts w:ascii="Arial" w:hAnsi="Arial" w:cs="Arial"/>
        </w:rPr>
        <w:t>Fasáda je navržena z jádrové omítky a tenkovrstvé omítky pastovité celoplošně probarvené točené (zatírané) na silikonové bázi.</w:t>
      </w:r>
      <w:r w:rsidR="005246DE" w:rsidRPr="00772FF6">
        <w:rPr>
          <w:rFonts w:ascii="Arial" w:hAnsi="Arial" w:cs="Arial"/>
        </w:rPr>
        <w:t xml:space="preserve"> Ucelený systém na ETICS</w:t>
      </w:r>
      <w:r w:rsidR="00D62C98" w:rsidRPr="00772FF6">
        <w:rPr>
          <w:rFonts w:ascii="Arial" w:hAnsi="Arial" w:cs="Arial"/>
        </w:rPr>
        <w:t xml:space="preserve"> – viz. oddíl výše</w:t>
      </w:r>
      <w:r w:rsidR="005246DE" w:rsidRPr="00772FF6">
        <w:rPr>
          <w:rFonts w:ascii="Arial" w:hAnsi="Arial" w:cs="Arial"/>
        </w:rPr>
        <w:t xml:space="preserve">. </w:t>
      </w:r>
    </w:p>
    <w:p w:rsidR="0036450A" w:rsidRPr="00772FF6" w:rsidRDefault="0036450A" w:rsidP="00F55582">
      <w:pPr>
        <w:pStyle w:val="Nadpis2"/>
        <w:rPr>
          <w:szCs w:val="24"/>
        </w:rPr>
      </w:pPr>
      <w:bookmarkStart w:id="55" w:name="_Toc423497216"/>
      <w:bookmarkStart w:id="56" w:name="_Toc501371934"/>
      <w:bookmarkStart w:id="57" w:name="_Toc29822402"/>
      <w:r w:rsidRPr="00772FF6">
        <w:t>Konstrukce klempířské</w:t>
      </w:r>
      <w:bookmarkEnd w:id="55"/>
      <w:bookmarkEnd w:id="56"/>
      <w:bookmarkEnd w:id="57"/>
    </w:p>
    <w:p w:rsidR="00092C20" w:rsidRPr="00772FF6" w:rsidRDefault="0036450A" w:rsidP="0036450A">
      <w:pPr>
        <w:spacing w:before="120" w:line="240" w:lineRule="auto"/>
        <w:ind w:firstLine="567"/>
        <w:rPr>
          <w:rFonts w:ascii="Arial" w:hAnsi="Arial" w:cs="Arial"/>
        </w:rPr>
      </w:pPr>
      <w:r w:rsidRPr="00772FF6">
        <w:rPr>
          <w:rFonts w:ascii="Arial" w:hAnsi="Arial" w:cs="Arial"/>
        </w:rPr>
        <w:t>Klempířské výrobky</w:t>
      </w:r>
      <w:r w:rsidR="005246DE" w:rsidRPr="00772FF6">
        <w:rPr>
          <w:rFonts w:ascii="Arial" w:hAnsi="Arial" w:cs="Arial"/>
        </w:rPr>
        <w:t>-venkovní parapety u oken</w:t>
      </w:r>
      <w:r w:rsidR="00D62C98" w:rsidRPr="00772FF6">
        <w:rPr>
          <w:rFonts w:ascii="Arial" w:hAnsi="Arial" w:cs="Arial"/>
        </w:rPr>
        <w:t xml:space="preserve"> </w:t>
      </w:r>
      <w:r w:rsidRPr="00772FF6">
        <w:rPr>
          <w:rFonts w:ascii="Arial" w:hAnsi="Arial" w:cs="Arial"/>
        </w:rPr>
        <w:t xml:space="preserve">budou provedeny </w:t>
      </w:r>
      <w:r w:rsidR="005246DE" w:rsidRPr="00772FF6">
        <w:rPr>
          <w:rFonts w:ascii="Arial" w:hAnsi="Arial" w:cs="Arial"/>
        </w:rPr>
        <w:t>z</w:t>
      </w:r>
      <w:r w:rsidR="00D62C98" w:rsidRPr="00772FF6">
        <w:rPr>
          <w:rFonts w:ascii="Arial" w:hAnsi="Arial" w:cs="Arial"/>
        </w:rPr>
        <w:t> poplastovaných plechů</w:t>
      </w:r>
      <w:r w:rsidR="005246DE" w:rsidRPr="00772FF6">
        <w:rPr>
          <w:rFonts w:ascii="Arial" w:hAnsi="Arial" w:cs="Arial"/>
        </w:rPr>
        <w:t xml:space="preserve"> tl.0,6mm</w:t>
      </w:r>
      <w:r w:rsidRPr="00772FF6">
        <w:rPr>
          <w:rFonts w:ascii="Arial" w:hAnsi="Arial" w:cs="Arial"/>
        </w:rPr>
        <w:t>.</w:t>
      </w:r>
      <w:r w:rsidR="00CC12FB" w:rsidRPr="00772FF6">
        <w:rPr>
          <w:rFonts w:ascii="Arial" w:hAnsi="Arial" w:cs="Arial"/>
        </w:rPr>
        <w:t xml:space="preserve"> </w:t>
      </w:r>
      <w:r w:rsidR="00D62C98" w:rsidRPr="00772FF6">
        <w:rPr>
          <w:rFonts w:ascii="Arial" w:hAnsi="Arial" w:cs="Arial"/>
        </w:rPr>
        <w:t xml:space="preserve">Klempířské prvky na </w:t>
      </w:r>
      <w:r w:rsidR="001A5B47" w:rsidRPr="00772FF6">
        <w:rPr>
          <w:rFonts w:ascii="Arial" w:hAnsi="Arial" w:cs="Arial"/>
        </w:rPr>
        <w:t>atikách plochých</w:t>
      </w:r>
      <w:r w:rsidR="00D62C98" w:rsidRPr="00772FF6">
        <w:rPr>
          <w:rFonts w:ascii="Arial" w:hAnsi="Arial" w:cs="Arial"/>
        </w:rPr>
        <w:t xml:space="preserve"> stře</w:t>
      </w:r>
      <w:r w:rsidR="009F0440" w:rsidRPr="00772FF6">
        <w:rPr>
          <w:rFonts w:ascii="Arial" w:hAnsi="Arial" w:cs="Arial"/>
        </w:rPr>
        <w:t xml:space="preserve">še </w:t>
      </w:r>
      <w:r w:rsidR="00D62C98" w:rsidRPr="00772FF6">
        <w:rPr>
          <w:rFonts w:ascii="Arial" w:hAnsi="Arial" w:cs="Arial"/>
        </w:rPr>
        <w:t xml:space="preserve">budou rovněž </w:t>
      </w:r>
      <w:r w:rsidR="001A5B47" w:rsidRPr="00772FF6">
        <w:rPr>
          <w:rFonts w:ascii="Arial" w:hAnsi="Arial" w:cs="Arial"/>
        </w:rPr>
        <w:t>v provedení poplastovaného pozinkovaného plechu</w:t>
      </w:r>
      <w:r w:rsidR="00D62C98" w:rsidRPr="00772FF6">
        <w:rPr>
          <w:rFonts w:ascii="Arial" w:hAnsi="Arial" w:cs="Arial"/>
        </w:rPr>
        <w:t>.</w:t>
      </w:r>
      <w:r w:rsidR="001A5B47" w:rsidRPr="00772FF6">
        <w:rPr>
          <w:rFonts w:ascii="Arial" w:hAnsi="Arial" w:cs="Arial"/>
        </w:rPr>
        <w:t xml:space="preserve"> </w:t>
      </w:r>
      <w:r w:rsidR="00092C20" w:rsidRPr="00772FF6">
        <w:rPr>
          <w:rFonts w:ascii="Arial" w:hAnsi="Arial" w:cs="Arial"/>
        </w:rPr>
        <w:t xml:space="preserve">Rovněž tak všechny podokapní žlaby a svody budou provedeny ve shodném materiálovém provedení. </w:t>
      </w:r>
    </w:p>
    <w:p w:rsidR="00D62C98" w:rsidRPr="00772FF6" w:rsidRDefault="001A5B47" w:rsidP="0036450A">
      <w:pPr>
        <w:spacing w:before="120" w:line="240" w:lineRule="auto"/>
        <w:ind w:firstLine="567"/>
        <w:rPr>
          <w:rFonts w:ascii="Arial" w:hAnsi="Arial" w:cs="Arial"/>
        </w:rPr>
      </w:pPr>
      <w:r w:rsidRPr="00772FF6">
        <w:rPr>
          <w:rFonts w:ascii="Arial" w:hAnsi="Arial" w:cs="Arial"/>
        </w:rPr>
        <w:t>V místech okapů a hřebene střechy, kde budou asfaltové pásy natavovány na oplechování jsou navrženy pozinkované plechy s krycími nátěry.</w:t>
      </w:r>
    </w:p>
    <w:p w:rsidR="0036450A" w:rsidRPr="00772FF6" w:rsidRDefault="0036450A" w:rsidP="0036450A">
      <w:pPr>
        <w:spacing w:before="120" w:line="240" w:lineRule="auto"/>
        <w:ind w:firstLine="567"/>
        <w:rPr>
          <w:rFonts w:ascii="Arial" w:hAnsi="Arial" w:cs="Arial"/>
        </w:rPr>
      </w:pPr>
      <w:r w:rsidRPr="00772FF6">
        <w:rPr>
          <w:rFonts w:ascii="Arial" w:hAnsi="Arial" w:cs="Arial"/>
        </w:rPr>
        <w:t>Všechny klempířské konstrukce budou provedeny v souladu s ČSN 73 3610.</w:t>
      </w:r>
    </w:p>
    <w:p w:rsidR="0036450A" w:rsidRPr="00772FF6" w:rsidRDefault="0036450A" w:rsidP="00F55582">
      <w:pPr>
        <w:pStyle w:val="Nadpis2"/>
      </w:pPr>
      <w:bookmarkStart w:id="58" w:name="_Toc423497217"/>
      <w:bookmarkStart w:id="59" w:name="_Toc501371935"/>
      <w:bookmarkStart w:id="60" w:name="_Toc29822403"/>
      <w:r w:rsidRPr="00772FF6">
        <w:t>Nátěry</w:t>
      </w:r>
      <w:bookmarkEnd w:id="58"/>
      <w:bookmarkEnd w:id="59"/>
      <w:bookmarkEnd w:id="60"/>
    </w:p>
    <w:p w:rsidR="001A5B47" w:rsidRPr="00772FF6" w:rsidRDefault="0036450A" w:rsidP="0036450A">
      <w:pPr>
        <w:spacing w:before="120" w:line="240" w:lineRule="auto"/>
        <w:ind w:firstLine="567"/>
        <w:rPr>
          <w:rFonts w:ascii="Arial" w:hAnsi="Arial" w:cs="Arial"/>
        </w:rPr>
      </w:pPr>
      <w:r w:rsidRPr="00772FF6">
        <w:rPr>
          <w:rFonts w:ascii="Arial" w:hAnsi="Arial" w:cs="Arial"/>
        </w:rPr>
        <w:t>Veškeré ocelové konstrukce, které budou</w:t>
      </w:r>
      <w:r w:rsidR="00D62C98" w:rsidRPr="00772FF6">
        <w:rPr>
          <w:rFonts w:ascii="Arial" w:hAnsi="Arial" w:cs="Arial"/>
        </w:rPr>
        <w:t xml:space="preserve"> </w:t>
      </w:r>
      <w:r w:rsidRPr="00772FF6">
        <w:rPr>
          <w:rFonts w:ascii="Arial" w:hAnsi="Arial" w:cs="Arial"/>
        </w:rPr>
        <w:t>viditelné budou opatřeny</w:t>
      </w:r>
      <w:r w:rsidR="00FE6D21" w:rsidRPr="00772FF6">
        <w:rPr>
          <w:rFonts w:ascii="Arial" w:hAnsi="Arial" w:cs="Arial"/>
        </w:rPr>
        <w:t xml:space="preserve"> jedním základním a </w:t>
      </w:r>
      <w:r w:rsidRPr="00772FF6">
        <w:rPr>
          <w:rFonts w:ascii="Arial" w:hAnsi="Arial" w:cs="Arial"/>
        </w:rPr>
        <w:t xml:space="preserve"> dvouvrstvými syntetickými nátěry.</w:t>
      </w:r>
      <w:r w:rsidR="00D62C98" w:rsidRPr="00772FF6">
        <w:rPr>
          <w:rFonts w:ascii="Arial" w:hAnsi="Arial" w:cs="Arial"/>
        </w:rPr>
        <w:t xml:space="preserve">- např. </w:t>
      </w:r>
      <w:r w:rsidR="001A5B47" w:rsidRPr="00772FF6">
        <w:rPr>
          <w:rFonts w:ascii="Arial" w:hAnsi="Arial" w:cs="Arial"/>
        </w:rPr>
        <w:t>oplechovaní okapu střechy.</w:t>
      </w:r>
    </w:p>
    <w:p w:rsidR="0036450A" w:rsidRPr="00772FF6" w:rsidRDefault="00FE6D21" w:rsidP="0036450A">
      <w:pPr>
        <w:spacing w:before="120" w:line="240" w:lineRule="auto"/>
        <w:ind w:firstLine="567"/>
        <w:rPr>
          <w:rFonts w:ascii="Arial" w:hAnsi="Arial" w:cs="Arial"/>
        </w:rPr>
      </w:pPr>
      <w:r w:rsidRPr="00772FF6">
        <w:rPr>
          <w:rFonts w:ascii="Arial" w:hAnsi="Arial" w:cs="Arial"/>
        </w:rPr>
        <w:t>Ostatní neviditelné konstrukce budou opatřeny alespoň základním nátěrem a jedním vrchním syntetickým nátěrem.</w:t>
      </w:r>
    </w:p>
    <w:p w:rsidR="00305380" w:rsidRPr="00772FF6" w:rsidRDefault="00305380" w:rsidP="00F55582">
      <w:pPr>
        <w:pStyle w:val="Nadpis2"/>
      </w:pPr>
      <w:bookmarkStart w:id="61" w:name="_Toc29822404"/>
      <w:r w:rsidRPr="00772FF6">
        <w:t>Zpevněné plochy</w:t>
      </w:r>
      <w:bookmarkEnd w:id="61"/>
    </w:p>
    <w:p w:rsidR="00FE6D21" w:rsidRPr="00772FF6" w:rsidRDefault="00305380" w:rsidP="0036450A">
      <w:pPr>
        <w:spacing w:before="120" w:line="240" w:lineRule="auto"/>
        <w:ind w:firstLine="567"/>
        <w:rPr>
          <w:rFonts w:ascii="Arial" w:hAnsi="Arial" w:cs="Arial"/>
        </w:rPr>
      </w:pPr>
      <w:r w:rsidRPr="00772FF6">
        <w:rPr>
          <w:rFonts w:ascii="Arial" w:hAnsi="Arial" w:cs="Arial"/>
        </w:rPr>
        <w:t>Zpevněné plochy jsou řešeny z</w:t>
      </w:r>
      <w:r w:rsidR="001A5B47" w:rsidRPr="00772FF6">
        <w:rPr>
          <w:rFonts w:ascii="Arial" w:hAnsi="Arial" w:cs="Arial"/>
        </w:rPr>
        <w:t> betonových dlaždic 500X500X50mm do štěrkového lože – okapový chodník. Je zde uvažováno s kompletní výměnou stávajících dlaždic za nové.</w:t>
      </w:r>
      <w:r w:rsidR="00FE6D21" w:rsidRPr="00772FF6">
        <w:rPr>
          <w:rFonts w:ascii="Arial" w:hAnsi="Arial" w:cs="Arial"/>
        </w:rPr>
        <w:t xml:space="preserve"> </w:t>
      </w:r>
    </w:p>
    <w:p w:rsidR="001A5B47" w:rsidRPr="00772FF6" w:rsidRDefault="001A5B47" w:rsidP="00F55582">
      <w:pPr>
        <w:pStyle w:val="Nadpis2"/>
      </w:pPr>
      <w:bookmarkStart w:id="62" w:name="_Toc29822405"/>
      <w:r w:rsidRPr="00772FF6">
        <w:t>Protiradonové opatření</w:t>
      </w:r>
      <w:bookmarkEnd w:id="62"/>
      <w:r w:rsidRPr="00772FF6">
        <w:t xml:space="preserve"> </w:t>
      </w:r>
    </w:p>
    <w:p w:rsidR="00092C20" w:rsidRPr="00772FF6" w:rsidRDefault="00A0195C" w:rsidP="000F669A">
      <w:pPr>
        <w:spacing w:before="120" w:line="240" w:lineRule="auto"/>
        <w:ind w:firstLine="567"/>
        <w:rPr>
          <w:rFonts w:ascii="Arial" w:hAnsi="Arial" w:cs="Arial"/>
        </w:rPr>
      </w:pPr>
      <w:r w:rsidRPr="00772FF6">
        <w:rPr>
          <w:rFonts w:ascii="Arial" w:hAnsi="Arial" w:cs="Arial"/>
        </w:rPr>
        <w:t>Byl zpracován návrh řešení u společnosti DEK Atelier – viz. samostatná část projektu. Projektant upozorňuje, že všechny asfaltové vrstvy musí být dokonale nataveny na stávající zdivo – bude zde provedeno osekání omítky, nová cementová omítka , penetrace a natavení asfaltového pásu přes fabion na stěnu. Všechny prostupu – kanalizace, voda apod. misí být dokonale utěsněny, aby nedocházelo u těchto prostupů k pronikání radonu z podloží do objektu.</w:t>
      </w:r>
    </w:p>
    <w:p w:rsidR="00E63DE3" w:rsidRPr="00772FF6" w:rsidRDefault="00C07DDA" w:rsidP="00F55582">
      <w:pPr>
        <w:pStyle w:val="Nadpis2"/>
      </w:pPr>
      <w:bookmarkStart w:id="63" w:name="_Toc29822406"/>
      <w:r w:rsidRPr="00772FF6">
        <w:t>Z</w:t>
      </w:r>
      <w:r w:rsidR="009C0318" w:rsidRPr="00772FF6">
        <w:t>ávěrečná ustanovení</w:t>
      </w:r>
      <w:bookmarkEnd w:id="63"/>
    </w:p>
    <w:p w:rsidR="00C23291" w:rsidRPr="00772FF6" w:rsidRDefault="00C23291" w:rsidP="00F32BA4">
      <w:pPr>
        <w:spacing w:before="120" w:line="240" w:lineRule="auto"/>
        <w:ind w:firstLine="567"/>
        <w:rPr>
          <w:rFonts w:ascii="Arial" w:hAnsi="Arial" w:cs="Arial"/>
        </w:rPr>
      </w:pPr>
      <w:r w:rsidRPr="00772FF6">
        <w:rPr>
          <w:rFonts w:ascii="Arial" w:hAnsi="Arial" w:cs="Arial"/>
        </w:rPr>
        <w:t>Projektant upozorňuje, že stavba musí být vedena odborným dohledem s patřičnou autorizací a musí být respektovány všechny požadavky dodavatelů jednotlivých stavebních konstrukcí, prvků, ucelených systémů. Stavba musí být v tomto duchu koordinována, jakékoliv změny vyplývající ze záměny stavebního řešení či materiálů musí být konzultovány s projektantem.</w:t>
      </w:r>
    </w:p>
    <w:p w:rsidR="00C455EC" w:rsidRPr="00772FF6" w:rsidRDefault="00C455EC" w:rsidP="005D2269">
      <w:pPr>
        <w:rPr>
          <w:rFonts w:ascii="Arial" w:hAnsi="Arial" w:cs="Arial"/>
        </w:rPr>
      </w:pPr>
    </w:p>
    <w:p w:rsidR="005D2269" w:rsidRPr="00772FF6" w:rsidRDefault="00772FF6" w:rsidP="00C23291">
      <w:pPr>
        <w:pStyle w:val="Zkladntext"/>
        <w:spacing w:line="240" w:lineRule="auto"/>
        <w:rPr>
          <w:rFonts w:ascii="Arial" w:hAnsi="Arial" w:cs="Arial"/>
        </w:rPr>
      </w:pPr>
      <w:r w:rsidRPr="00772FF6">
        <w:rPr>
          <w:rFonts w:ascii="Arial" w:hAnsi="Arial" w:cs="Arial"/>
          <w:noProof/>
          <w:szCs w:val="22"/>
        </w:rPr>
        <w:drawing>
          <wp:anchor distT="0" distB="0" distL="114300" distR="114300" simplePos="0" relativeHeight="251658752" behindDoc="1" locked="0" layoutInCell="1" allowOverlap="1">
            <wp:simplePos x="0" y="0"/>
            <wp:positionH relativeFrom="column">
              <wp:posOffset>2046042</wp:posOffset>
            </wp:positionH>
            <wp:positionV relativeFrom="paragraph">
              <wp:posOffset>159062</wp:posOffset>
            </wp:positionV>
            <wp:extent cx="1457325" cy="381000"/>
            <wp:effectExtent l="19050" t="0" r="9525" b="0"/>
            <wp:wrapTight wrapText="bothSides">
              <wp:wrapPolygon edited="0">
                <wp:start x="-282" y="0"/>
                <wp:lineTo x="-282" y="20520"/>
                <wp:lineTo x="21741" y="20520"/>
                <wp:lineTo x="21741" y="0"/>
                <wp:lineTo x="-282" y="0"/>
              </wp:wrapPolygon>
            </wp:wrapTight>
            <wp:docPr id="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9" cstate="print"/>
                    <a:srcRect/>
                    <a:stretch>
                      <a:fillRect/>
                    </a:stretch>
                  </pic:blipFill>
                  <pic:spPr bwMode="auto">
                    <a:xfrm>
                      <a:off x="0" y="0"/>
                      <a:ext cx="1457325" cy="381000"/>
                    </a:xfrm>
                    <a:prstGeom prst="rect">
                      <a:avLst/>
                    </a:prstGeom>
                    <a:noFill/>
                  </pic:spPr>
                </pic:pic>
              </a:graphicData>
            </a:graphic>
          </wp:anchor>
        </w:drawing>
      </w:r>
      <w:r w:rsidR="00905021" w:rsidRPr="00772FF6">
        <w:rPr>
          <w:rFonts w:ascii="Arial" w:hAnsi="Arial" w:cs="Arial"/>
        </w:rPr>
        <w:t xml:space="preserve">V Šumperku, </w:t>
      </w:r>
      <w:r w:rsidR="001A5B47" w:rsidRPr="00772FF6">
        <w:rPr>
          <w:rFonts w:ascii="Arial" w:hAnsi="Arial" w:cs="Arial"/>
        </w:rPr>
        <w:t>12</w:t>
      </w:r>
      <w:r w:rsidR="00905021" w:rsidRPr="00772FF6">
        <w:rPr>
          <w:rFonts w:ascii="Arial" w:hAnsi="Arial" w:cs="Arial"/>
        </w:rPr>
        <w:t>/201</w:t>
      </w:r>
      <w:r w:rsidR="00C455EC" w:rsidRPr="00772FF6">
        <w:rPr>
          <w:rFonts w:ascii="Arial" w:hAnsi="Arial" w:cs="Arial"/>
        </w:rPr>
        <w:t>9</w:t>
      </w:r>
      <w:r w:rsidR="0092428B" w:rsidRPr="00772FF6">
        <w:rPr>
          <w:rFonts w:ascii="Arial" w:hAnsi="Arial" w:cs="Arial"/>
        </w:rPr>
        <w:tab/>
      </w:r>
      <w:r w:rsidR="0092428B" w:rsidRPr="00772FF6">
        <w:rPr>
          <w:rFonts w:ascii="Arial" w:hAnsi="Arial" w:cs="Arial"/>
        </w:rPr>
        <w:tab/>
      </w:r>
      <w:r w:rsidR="0092428B" w:rsidRPr="00772FF6">
        <w:rPr>
          <w:rFonts w:ascii="Arial" w:hAnsi="Arial" w:cs="Arial"/>
        </w:rPr>
        <w:tab/>
      </w:r>
    </w:p>
    <w:p w:rsidR="00C23291" w:rsidRPr="00772FF6" w:rsidRDefault="00C23291" w:rsidP="00C23291">
      <w:pPr>
        <w:pStyle w:val="Zkladntext"/>
        <w:spacing w:line="240" w:lineRule="auto"/>
        <w:rPr>
          <w:rFonts w:ascii="Arial" w:hAnsi="Arial" w:cs="Arial"/>
        </w:rPr>
      </w:pPr>
      <w:r w:rsidRPr="00772FF6">
        <w:rPr>
          <w:rFonts w:ascii="Arial" w:hAnsi="Arial" w:cs="Arial"/>
        </w:rPr>
        <w:t>Vypracoval: Ing. Pavel Langer</w:t>
      </w:r>
    </w:p>
    <w:sectPr w:rsidR="00C23291" w:rsidRPr="00772FF6" w:rsidSect="00564500">
      <w:headerReference w:type="even" r:id="rId10"/>
      <w:footerReference w:type="even" r:id="rId11"/>
      <w:footerReference w:type="default" r:id="rId12"/>
      <w:pgSz w:w="11906" w:h="16838" w:code="9"/>
      <w:pgMar w:top="1134" w:right="1134" w:bottom="1134" w:left="1134"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0E49" w:rsidRDefault="00A30E49">
      <w:pPr>
        <w:spacing w:line="240" w:lineRule="auto"/>
      </w:pPr>
      <w:r>
        <w:separator/>
      </w:r>
    </w:p>
    <w:p w:rsidR="00A30E49" w:rsidRDefault="00A30E49"/>
  </w:endnote>
  <w:endnote w:type="continuationSeparator" w:id="0">
    <w:p w:rsidR="00A30E49" w:rsidRDefault="00A30E49">
      <w:pPr>
        <w:spacing w:line="240" w:lineRule="auto"/>
      </w:pPr>
      <w:r>
        <w:continuationSeparator/>
      </w:r>
    </w:p>
    <w:p w:rsidR="00A30E49" w:rsidRDefault="00A30E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0E49" w:rsidRDefault="00A30E4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30E49" w:rsidRDefault="00A30E49">
    <w:pPr>
      <w:pStyle w:val="Zpat"/>
      <w:ind w:right="360"/>
    </w:pPr>
  </w:p>
  <w:p w:rsidR="00A30E49" w:rsidRDefault="00A30E49"/>
  <w:p w:rsidR="00A30E49" w:rsidRDefault="00A30E49"/>
  <w:p w:rsidR="00A30E49" w:rsidRDefault="00A30E49"/>
  <w:p w:rsidR="00A30E49" w:rsidRDefault="00A30E49"/>
  <w:p w:rsidR="00A30E49" w:rsidRDefault="00A30E49"/>
  <w:p w:rsidR="00A30E49" w:rsidRDefault="00A30E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811406"/>
      <w:docPartObj>
        <w:docPartGallery w:val="Page Numbers (Bottom of Page)"/>
        <w:docPartUnique/>
      </w:docPartObj>
    </w:sdtPr>
    <w:sdtEndPr/>
    <w:sdtContent>
      <w:p w:rsidR="00A30E49" w:rsidRDefault="00C63209" w:rsidP="00F55582">
        <w:pPr>
          <w:pStyle w:val="Nadpis2"/>
          <w:numPr>
            <w:ilvl w:val="0"/>
            <w:numId w:val="0"/>
          </w:numPr>
          <w:ind w:left="284"/>
        </w:pPr>
        <w:r>
          <w:rPr>
            <w:noProof/>
            <w:sz w:val="28"/>
            <w:szCs w:val="28"/>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049" type="#_x0000_t176" style="position:absolute;left:0;text-align:left;margin-left:0;margin-top:0;width:40.35pt;height:34.75pt;rotation:360;z-index:251660288;mso-position-horizontal:center;mso-position-horizontal-relative:right-margin-area;mso-position-vertical:center;mso-position-vertical-relative:bottom-margin-area" filled="f" fillcolor="#4f81bd [3204]" stroked="f" strokecolor="#737373 [1789]">
              <v:fill color2="#a7bfde [1620]" type="pattern"/>
              <v:textbox style="mso-next-textbox:#_x0000_s2049">
                <w:txbxContent>
                  <w:p w:rsidR="00A30E49" w:rsidRPr="0071581C" w:rsidRDefault="00A30E49">
                    <w:pPr>
                      <w:pStyle w:val="Zpat"/>
                      <w:pBdr>
                        <w:top w:val="single" w:sz="12" w:space="1" w:color="9BBB59" w:themeColor="accent3"/>
                        <w:bottom w:val="single" w:sz="48" w:space="1" w:color="9BBB59" w:themeColor="accent3"/>
                      </w:pBdr>
                      <w:jc w:val="center"/>
                      <w:rPr>
                        <w:rFonts w:ascii="Arial" w:hAnsi="Arial" w:cs="Arial"/>
                        <w:sz w:val="24"/>
                      </w:rPr>
                    </w:pPr>
                    <w:r w:rsidRPr="0071581C">
                      <w:rPr>
                        <w:rFonts w:ascii="Arial" w:hAnsi="Arial" w:cs="Arial"/>
                        <w:sz w:val="24"/>
                      </w:rPr>
                      <w:fldChar w:fldCharType="begin"/>
                    </w:r>
                    <w:r w:rsidRPr="0071581C">
                      <w:rPr>
                        <w:rFonts w:ascii="Arial" w:hAnsi="Arial" w:cs="Arial"/>
                        <w:sz w:val="24"/>
                      </w:rPr>
                      <w:instrText xml:space="preserve"> PAGE    \* MERGEFORMAT </w:instrText>
                    </w:r>
                    <w:r w:rsidRPr="0071581C">
                      <w:rPr>
                        <w:rFonts w:ascii="Arial" w:hAnsi="Arial" w:cs="Arial"/>
                        <w:sz w:val="24"/>
                      </w:rPr>
                      <w:fldChar w:fldCharType="separate"/>
                    </w:r>
                    <w:r w:rsidRPr="0071581C">
                      <w:rPr>
                        <w:rFonts w:ascii="Arial" w:hAnsi="Arial" w:cs="Arial"/>
                        <w:noProof/>
                        <w:sz w:val="24"/>
                      </w:rPr>
                      <w:t>4</w:t>
                    </w:r>
                    <w:r w:rsidRPr="0071581C">
                      <w:rPr>
                        <w:rFonts w:ascii="Arial" w:hAnsi="Arial" w:cs="Arial"/>
                        <w:noProof/>
                        <w:sz w:val="24"/>
                      </w:rPr>
                      <w:fldChar w:fldCharType="end"/>
                    </w:r>
                  </w:p>
                </w:txbxContent>
              </v:textbox>
              <w10:wrap anchorx="page" anchory="page"/>
            </v:shape>
          </w:pic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0E49" w:rsidRDefault="00A30E49">
      <w:pPr>
        <w:spacing w:line="240" w:lineRule="auto"/>
      </w:pPr>
      <w:r>
        <w:separator/>
      </w:r>
    </w:p>
    <w:p w:rsidR="00A30E49" w:rsidRDefault="00A30E49"/>
  </w:footnote>
  <w:footnote w:type="continuationSeparator" w:id="0">
    <w:p w:rsidR="00A30E49" w:rsidRDefault="00A30E49">
      <w:pPr>
        <w:spacing w:line="240" w:lineRule="auto"/>
      </w:pPr>
      <w:r>
        <w:continuationSeparator/>
      </w:r>
    </w:p>
    <w:p w:rsidR="00A30E49" w:rsidRDefault="00A30E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0E49" w:rsidRDefault="00A30E49"/>
  <w:p w:rsidR="00A30E49" w:rsidRDefault="00A30E49"/>
  <w:p w:rsidR="00A30E49" w:rsidRDefault="00A30E49"/>
  <w:p w:rsidR="00A30E49" w:rsidRDefault="00A30E49"/>
  <w:p w:rsidR="00A30E49" w:rsidRDefault="00A30E49"/>
  <w:p w:rsidR="00A30E49" w:rsidRDefault="00A30E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Calibri" w:hAnsi="Calibri" w:cs="Times New Roman"/>
        <w:color w:val="000000"/>
        <w:sz w:val="22"/>
        <w:szCs w:val="22"/>
        <w:shd w:val="clear" w:color="auto" w:fill="auto"/>
        <w:lang w:val="cs-CZ"/>
      </w:r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Calibri" w:hAnsi="Calibri" w:cs="Arial"/>
        <w:caps w:val="0"/>
        <w:smallCaps w:val="0"/>
        <w:strike w:val="0"/>
        <w:dstrike w:val="0"/>
        <w:color w:val="000000"/>
        <w:lang w:val="cs-CZ" w:eastAsia="ar-SA" w:bidi="ar-SA"/>
      </w:rPr>
    </w:lvl>
  </w:abstractNum>
  <w:abstractNum w:abstractNumId="2" w15:restartNumberingAfterBreak="0">
    <w:nsid w:val="08B0701A"/>
    <w:multiLevelType w:val="hybridMultilevel"/>
    <w:tmpl w:val="E7C64324"/>
    <w:lvl w:ilvl="0" w:tplc="21923C8A">
      <w:start w:val="1"/>
      <w:numFmt w:val="bullet"/>
      <w:lvlText w:val=""/>
      <w:lvlJc w:val="left"/>
      <w:pPr>
        <w:ind w:left="720" w:hanging="360"/>
      </w:pPr>
      <w:rPr>
        <w:rFonts w:ascii="Symbol" w:hAnsi="Symbol" w:hint="default"/>
      </w:rPr>
    </w:lvl>
    <w:lvl w:ilvl="1" w:tplc="21923C8A">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3C7C43"/>
    <w:multiLevelType w:val="multilevel"/>
    <w:tmpl w:val="9A401986"/>
    <w:styleLink w:val="Styl2"/>
    <w:lvl w:ilvl="0">
      <w:start w:val="2"/>
      <w:numFmt w:val="upperLetter"/>
      <w:lvlText w:val="%1"/>
      <w:lvlJc w:val="left"/>
      <w:pPr>
        <w:ind w:left="432" w:hanging="432"/>
      </w:pPr>
      <w:rPr>
        <w:rFonts w:ascii="Arial" w:hAnsi="Arial"/>
      </w:rPr>
    </w:lvl>
    <w:lvl w:ilvl="1">
      <w:start w:val="1"/>
      <w:numFmt w:val="ordin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DDA21FD"/>
    <w:multiLevelType w:val="hybridMultilevel"/>
    <w:tmpl w:val="1AAC8956"/>
    <w:lvl w:ilvl="0" w:tplc="21923C8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21923C8A">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9603B7"/>
    <w:multiLevelType w:val="hybridMultilevel"/>
    <w:tmpl w:val="67EAD2F8"/>
    <w:lvl w:ilvl="0" w:tplc="43D21CC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7B131A"/>
    <w:multiLevelType w:val="hybridMultilevel"/>
    <w:tmpl w:val="0988E0AE"/>
    <w:lvl w:ilvl="0" w:tplc="21923C8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08793E"/>
    <w:multiLevelType w:val="hybridMultilevel"/>
    <w:tmpl w:val="E1169268"/>
    <w:lvl w:ilvl="0" w:tplc="21923C8A">
      <w:start w:val="1"/>
      <w:numFmt w:val="bullet"/>
      <w:lvlText w:val=""/>
      <w:lvlJc w:val="left"/>
      <w:pPr>
        <w:ind w:left="720" w:hanging="360"/>
      </w:pPr>
      <w:rPr>
        <w:rFonts w:ascii="Symbol" w:hAnsi="Symbol" w:hint="default"/>
      </w:rPr>
    </w:lvl>
    <w:lvl w:ilvl="1" w:tplc="21923C8A">
      <w:start w:val="1"/>
      <w:numFmt w:val="bullet"/>
      <w:lvlText w:val=""/>
      <w:lvlJc w:val="left"/>
      <w:pPr>
        <w:ind w:left="1440" w:hanging="360"/>
      </w:pPr>
      <w:rPr>
        <w:rFonts w:ascii="Symbol" w:hAnsi="Symbol" w:hint="default"/>
      </w:rPr>
    </w:lvl>
    <w:lvl w:ilvl="2" w:tplc="2B4096CE">
      <w:numFmt w:val="bullet"/>
      <w:lvlText w:val="–"/>
      <w:lvlJc w:val="left"/>
      <w:pPr>
        <w:ind w:left="2160" w:hanging="360"/>
      </w:pPr>
      <w:rPr>
        <w:rFonts w:ascii="Arial" w:eastAsia="Times New Roman"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D6382B"/>
    <w:multiLevelType w:val="multilevel"/>
    <w:tmpl w:val="283E2374"/>
    <w:lvl w:ilvl="0">
      <w:start w:val="1"/>
      <w:numFmt w:val="decimal"/>
      <w:lvlText w:val="%1."/>
      <w:lvlJc w:val="left"/>
      <w:pPr>
        <w:tabs>
          <w:tab w:val="num" w:pos="360"/>
        </w:tabs>
        <w:ind w:left="360" w:hanging="360"/>
      </w:pPr>
      <w:rPr>
        <w:rFonts w:hint="default"/>
      </w:rPr>
    </w:lvl>
    <w:lvl w:ilvl="1">
      <w:start w:val="1"/>
      <w:numFmt w:val="bullet"/>
      <w:pStyle w:val="Normln-cislo"/>
      <w:lvlText w:val="o"/>
      <w:lvlJc w:val="left"/>
      <w:pPr>
        <w:tabs>
          <w:tab w:val="num" w:pos="720"/>
        </w:tabs>
        <w:ind w:left="720" w:hanging="360"/>
      </w:pPr>
      <w:rPr>
        <w:rFonts w:ascii="Courier New" w:hAnsi="Courier New"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1437302"/>
    <w:multiLevelType w:val="hybridMultilevel"/>
    <w:tmpl w:val="4B7AD59C"/>
    <w:lvl w:ilvl="0" w:tplc="70784896">
      <w:start w:val="1"/>
      <w:numFmt w:val="lowerLetter"/>
      <w:pStyle w:val="Nadpis2"/>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63FD3BF2"/>
    <w:multiLevelType w:val="hybridMultilevel"/>
    <w:tmpl w:val="A23C8612"/>
    <w:lvl w:ilvl="0" w:tplc="CFCAF6C4">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C65315B"/>
    <w:multiLevelType w:val="hybridMultilevel"/>
    <w:tmpl w:val="685AA2B2"/>
    <w:lvl w:ilvl="0" w:tplc="21923C8A">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75773539"/>
    <w:multiLevelType w:val="hybridMultilevel"/>
    <w:tmpl w:val="F3C8EBEA"/>
    <w:lvl w:ilvl="0" w:tplc="7D32855E">
      <w:start w:val="1"/>
      <w:numFmt w:val="decimal"/>
      <w:pStyle w:val="Nadpis1"/>
      <w:lvlText w:val="%1."/>
      <w:lvlJc w:val="left"/>
      <w:pPr>
        <w:ind w:left="720" w:hanging="360"/>
      </w:pPr>
      <w:rPr>
        <w:rFonts w:hint="default"/>
      </w:rPr>
    </w:lvl>
    <w:lvl w:ilvl="1" w:tplc="F2CAD390">
      <w:numFmt w:val="bullet"/>
      <w:lvlText w:val="-"/>
      <w:lvlJc w:val="left"/>
      <w:pPr>
        <w:ind w:left="1785" w:hanging="705"/>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12"/>
  </w:num>
  <w:num w:numId="4">
    <w:abstractNumId w:val="9"/>
  </w:num>
  <w:num w:numId="5">
    <w:abstractNumId w:val="2"/>
  </w:num>
  <w:num w:numId="6">
    <w:abstractNumId w:val="11"/>
  </w:num>
  <w:num w:numId="7">
    <w:abstractNumId w:val="7"/>
  </w:num>
  <w:num w:numId="8">
    <w:abstractNumId w:val="6"/>
  </w:num>
  <w:num w:numId="9">
    <w:abstractNumId w:val="4"/>
  </w:num>
  <w:num w:numId="10">
    <w:abstractNumId w:val="10"/>
  </w:num>
  <w:num w:numId="11">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9"/>
  <w:hyphenationZone w:val="425"/>
  <w:drawingGridHorizontalSpacing w:val="110"/>
  <w:displayHorizontalDrawingGridEvery w:val="2"/>
  <w:noPunctuationKerning/>
  <w:characterSpacingControl w:val="doNotCompress"/>
  <w:hdrShapeDefaults>
    <o:shapedefaults v:ext="edit" spidmax="2051"/>
    <o:shapelayout v:ext="edit">
      <o:idmap v:ext="edit" data="2"/>
      <o:rules v:ext="edit">
        <o:r id="V:Rule1" type="callout" idref="#_x0000_s2049"/>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D6ADF"/>
    <w:rsid w:val="00000F00"/>
    <w:rsid w:val="00002BD1"/>
    <w:rsid w:val="00002C3B"/>
    <w:rsid w:val="00003A72"/>
    <w:rsid w:val="0000428F"/>
    <w:rsid w:val="00007FE8"/>
    <w:rsid w:val="0001045D"/>
    <w:rsid w:val="000143DF"/>
    <w:rsid w:val="000149F0"/>
    <w:rsid w:val="00021F09"/>
    <w:rsid w:val="000221E1"/>
    <w:rsid w:val="0002462A"/>
    <w:rsid w:val="000248C8"/>
    <w:rsid w:val="00025A8F"/>
    <w:rsid w:val="00026CBC"/>
    <w:rsid w:val="000279D7"/>
    <w:rsid w:val="00027EF2"/>
    <w:rsid w:val="00030147"/>
    <w:rsid w:val="000301AF"/>
    <w:rsid w:val="00030F01"/>
    <w:rsid w:val="00033C09"/>
    <w:rsid w:val="00036182"/>
    <w:rsid w:val="00037261"/>
    <w:rsid w:val="00040C96"/>
    <w:rsid w:val="000417AD"/>
    <w:rsid w:val="00045806"/>
    <w:rsid w:val="0004590B"/>
    <w:rsid w:val="00047A75"/>
    <w:rsid w:val="00047E1C"/>
    <w:rsid w:val="00055C15"/>
    <w:rsid w:val="00057527"/>
    <w:rsid w:val="00057699"/>
    <w:rsid w:val="0006077C"/>
    <w:rsid w:val="00063C45"/>
    <w:rsid w:val="00072FA9"/>
    <w:rsid w:val="00073920"/>
    <w:rsid w:val="0007775D"/>
    <w:rsid w:val="00087457"/>
    <w:rsid w:val="00091A5E"/>
    <w:rsid w:val="00092221"/>
    <w:rsid w:val="00092C20"/>
    <w:rsid w:val="00095D86"/>
    <w:rsid w:val="000A07AD"/>
    <w:rsid w:val="000A3EEA"/>
    <w:rsid w:val="000A5251"/>
    <w:rsid w:val="000A7089"/>
    <w:rsid w:val="000B3081"/>
    <w:rsid w:val="000B4BBA"/>
    <w:rsid w:val="000B75CD"/>
    <w:rsid w:val="000B7DA1"/>
    <w:rsid w:val="000C0CA3"/>
    <w:rsid w:val="000D0B6E"/>
    <w:rsid w:val="000D0F51"/>
    <w:rsid w:val="000D4369"/>
    <w:rsid w:val="000D5183"/>
    <w:rsid w:val="000E1F08"/>
    <w:rsid w:val="000E250B"/>
    <w:rsid w:val="000E2C04"/>
    <w:rsid w:val="000E385F"/>
    <w:rsid w:val="000E5FC3"/>
    <w:rsid w:val="000E6F84"/>
    <w:rsid w:val="000F3A78"/>
    <w:rsid w:val="000F3BFD"/>
    <w:rsid w:val="000F3ECD"/>
    <w:rsid w:val="000F669A"/>
    <w:rsid w:val="001001E9"/>
    <w:rsid w:val="001005A0"/>
    <w:rsid w:val="00102209"/>
    <w:rsid w:val="00106D31"/>
    <w:rsid w:val="0011489B"/>
    <w:rsid w:val="001152C3"/>
    <w:rsid w:val="00116097"/>
    <w:rsid w:val="0011609A"/>
    <w:rsid w:val="00117359"/>
    <w:rsid w:val="001176FA"/>
    <w:rsid w:val="00117821"/>
    <w:rsid w:val="0012341B"/>
    <w:rsid w:val="00125343"/>
    <w:rsid w:val="00132108"/>
    <w:rsid w:val="0013586A"/>
    <w:rsid w:val="00135A91"/>
    <w:rsid w:val="0014056E"/>
    <w:rsid w:val="00141B61"/>
    <w:rsid w:val="00141CF8"/>
    <w:rsid w:val="0014339F"/>
    <w:rsid w:val="00147BB1"/>
    <w:rsid w:val="001508A8"/>
    <w:rsid w:val="00154655"/>
    <w:rsid w:val="0016066C"/>
    <w:rsid w:val="0016082D"/>
    <w:rsid w:val="00163B16"/>
    <w:rsid w:val="00165895"/>
    <w:rsid w:val="00166987"/>
    <w:rsid w:val="00170113"/>
    <w:rsid w:val="00171661"/>
    <w:rsid w:val="00177169"/>
    <w:rsid w:val="00180DF7"/>
    <w:rsid w:val="00181679"/>
    <w:rsid w:val="00190321"/>
    <w:rsid w:val="0019083E"/>
    <w:rsid w:val="001915BF"/>
    <w:rsid w:val="0019248B"/>
    <w:rsid w:val="00195BE1"/>
    <w:rsid w:val="001A10F5"/>
    <w:rsid w:val="001A1B2D"/>
    <w:rsid w:val="001A5B47"/>
    <w:rsid w:val="001B38D7"/>
    <w:rsid w:val="001B3B77"/>
    <w:rsid w:val="001B4B55"/>
    <w:rsid w:val="001B6CB4"/>
    <w:rsid w:val="001C47EF"/>
    <w:rsid w:val="001D4C15"/>
    <w:rsid w:val="001D732F"/>
    <w:rsid w:val="001E0574"/>
    <w:rsid w:val="001E2D4C"/>
    <w:rsid w:val="001E595C"/>
    <w:rsid w:val="001F534E"/>
    <w:rsid w:val="001F6B15"/>
    <w:rsid w:val="001F731C"/>
    <w:rsid w:val="00200FA4"/>
    <w:rsid w:val="00201646"/>
    <w:rsid w:val="00205571"/>
    <w:rsid w:val="00206C69"/>
    <w:rsid w:val="0020719E"/>
    <w:rsid w:val="00207BA6"/>
    <w:rsid w:val="00207E95"/>
    <w:rsid w:val="002139FA"/>
    <w:rsid w:val="002165A8"/>
    <w:rsid w:val="0022065B"/>
    <w:rsid w:val="00226122"/>
    <w:rsid w:val="0022691D"/>
    <w:rsid w:val="00230792"/>
    <w:rsid w:val="00231006"/>
    <w:rsid w:val="00231F72"/>
    <w:rsid w:val="00233D27"/>
    <w:rsid w:val="002363AB"/>
    <w:rsid w:val="0023699A"/>
    <w:rsid w:val="00242FD0"/>
    <w:rsid w:val="00251BB9"/>
    <w:rsid w:val="002533AD"/>
    <w:rsid w:val="00254112"/>
    <w:rsid w:val="00260E06"/>
    <w:rsid w:val="0026361F"/>
    <w:rsid w:val="00280622"/>
    <w:rsid w:val="00281E37"/>
    <w:rsid w:val="002906F9"/>
    <w:rsid w:val="00290E9F"/>
    <w:rsid w:val="002918E9"/>
    <w:rsid w:val="00293A77"/>
    <w:rsid w:val="00293CCB"/>
    <w:rsid w:val="002954A4"/>
    <w:rsid w:val="002A248B"/>
    <w:rsid w:val="002A25A2"/>
    <w:rsid w:val="002B2C6A"/>
    <w:rsid w:val="002B3697"/>
    <w:rsid w:val="002B6EFB"/>
    <w:rsid w:val="002B74C3"/>
    <w:rsid w:val="002B7AA0"/>
    <w:rsid w:val="002B7BC7"/>
    <w:rsid w:val="002D1F2D"/>
    <w:rsid w:val="002D379D"/>
    <w:rsid w:val="002E1E47"/>
    <w:rsid w:val="002F035B"/>
    <w:rsid w:val="002F0D96"/>
    <w:rsid w:val="002F2CBE"/>
    <w:rsid w:val="002F7EF6"/>
    <w:rsid w:val="003025D0"/>
    <w:rsid w:val="00303130"/>
    <w:rsid w:val="00303BF0"/>
    <w:rsid w:val="00304C4B"/>
    <w:rsid w:val="00304CAF"/>
    <w:rsid w:val="00305380"/>
    <w:rsid w:val="00305E81"/>
    <w:rsid w:val="003127E6"/>
    <w:rsid w:val="003128E1"/>
    <w:rsid w:val="00312F9C"/>
    <w:rsid w:val="0031326A"/>
    <w:rsid w:val="003146FB"/>
    <w:rsid w:val="00315D90"/>
    <w:rsid w:val="00323320"/>
    <w:rsid w:val="00324D34"/>
    <w:rsid w:val="003262B5"/>
    <w:rsid w:val="00330640"/>
    <w:rsid w:val="003329C0"/>
    <w:rsid w:val="00336F82"/>
    <w:rsid w:val="0034296C"/>
    <w:rsid w:val="00343CD6"/>
    <w:rsid w:val="003444E1"/>
    <w:rsid w:val="00345265"/>
    <w:rsid w:val="00345F43"/>
    <w:rsid w:val="003469D5"/>
    <w:rsid w:val="0035031F"/>
    <w:rsid w:val="00357EEE"/>
    <w:rsid w:val="003602E5"/>
    <w:rsid w:val="003622AB"/>
    <w:rsid w:val="0036450A"/>
    <w:rsid w:val="0036652D"/>
    <w:rsid w:val="0037052A"/>
    <w:rsid w:val="003736C1"/>
    <w:rsid w:val="00376465"/>
    <w:rsid w:val="0038350A"/>
    <w:rsid w:val="00383F97"/>
    <w:rsid w:val="00386D9B"/>
    <w:rsid w:val="00387B5A"/>
    <w:rsid w:val="00391593"/>
    <w:rsid w:val="003A219A"/>
    <w:rsid w:val="003A5F01"/>
    <w:rsid w:val="003A5F07"/>
    <w:rsid w:val="003B36B9"/>
    <w:rsid w:val="003B584C"/>
    <w:rsid w:val="003C281F"/>
    <w:rsid w:val="003C7C4F"/>
    <w:rsid w:val="003D0E40"/>
    <w:rsid w:val="003D6AB0"/>
    <w:rsid w:val="003D6F49"/>
    <w:rsid w:val="003E149F"/>
    <w:rsid w:val="003E2D05"/>
    <w:rsid w:val="003E37A3"/>
    <w:rsid w:val="003E5653"/>
    <w:rsid w:val="003E57B9"/>
    <w:rsid w:val="003E6928"/>
    <w:rsid w:val="003F1B72"/>
    <w:rsid w:val="003F1EDA"/>
    <w:rsid w:val="003F51F4"/>
    <w:rsid w:val="003F6A6C"/>
    <w:rsid w:val="00400631"/>
    <w:rsid w:val="00407413"/>
    <w:rsid w:val="00411280"/>
    <w:rsid w:val="00413D2E"/>
    <w:rsid w:val="004158C5"/>
    <w:rsid w:val="00417F0C"/>
    <w:rsid w:val="00423F6F"/>
    <w:rsid w:val="00427443"/>
    <w:rsid w:val="00434A7E"/>
    <w:rsid w:val="0043794E"/>
    <w:rsid w:val="00440A44"/>
    <w:rsid w:val="00444221"/>
    <w:rsid w:val="00446392"/>
    <w:rsid w:val="00447355"/>
    <w:rsid w:val="00454895"/>
    <w:rsid w:val="004578C1"/>
    <w:rsid w:val="00462566"/>
    <w:rsid w:val="00463CB5"/>
    <w:rsid w:val="00465B8B"/>
    <w:rsid w:val="004660C3"/>
    <w:rsid w:val="00467CF4"/>
    <w:rsid w:val="00467E73"/>
    <w:rsid w:val="004708FA"/>
    <w:rsid w:val="00472B1F"/>
    <w:rsid w:val="004737FA"/>
    <w:rsid w:val="00474500"/>
    <w:rsid w:val="00476135"/>
    <w:rsid w:val="0048123A"/>
    <w:rsid w:val="00485CE6"/>
    <w:rsid w:val="004864B1"/>
    <w:rsid w:val="004867DB"/>
    <w:rsid w:val="0049149A"/>
    <w:rsid w:val="0049182B"/>
    <w:rsid w:val="004960E0"/>
    <w:rsid w:val="00496B3D"/>
    <w:rsid w:val="00497493"/>
    <w:rsid w:val="004A076D"/>
    <w:rsid w:val="004A3FB3"/>
    <w:rsid w:val="004B1954"/>
    <w:rsid w:val="004B2090"/>
    <w:rsid w:val="004B475D"/>
    <w:rsid w:val="004B60A1"/>
    <w:rsid w:val="004C19A5"/>
    <w:rsid w:val="004C2A01"/>
    <w:rsid w:val="004D0C19"/>
    <w:rsid w:val="004D16BC"/>
    <w:rsid w:val="004D5179"/>
    <w:rsid w:val="004E0A9D"/>
    <w:rsid w:val="004E39E9"/>
    <w:rsid w:val="004E5D2E"/>
    <w:rsid w:val="004E6597"/>
    <w:rsid w:val="004F2ABD"/>
    <w:rsid w:val="004F3499"/>
    <w:rsid w:val="004F50BE"/>
    <w:rsid w:val="004F6309"/>
    <w:rsid w:val="004F6CC3"/>
    <w:rsid w:val="00503A87"/>
    <w:rsid w:val="005047FD"/>
    <w:rsid w:val="00507960"/>
    <w:rsid w:val="0051098A"/>
    <w:rsid w:val="005125FA"/>
    <w:rsid w:val="00517AF5"/>
    <w:rsid w:val="005246DE"/>
    <w:rsid w:val="00526867"/>
    <w:rsid w:val="00530258"/>
    <w:rsid w:val="00533E72"/>
    <w:rsid w:val="005341C4"/>
    <w:rsid w:val="005346B8"/>
    <w:rsid w:val="0053579F"/>
    <w:rsid w:val="0053620C"/>
    <w:rsid w:val="005377A6"/>
    <w:rsid w:val="0054099A"/>
    <w:rsid w:val="00540F5B"/>
    <w:rsid w:val="005439F1"/>
    <w:rsid w:val="00543A84"/>
    <w:rsid w:val="005504E5"/>
    <w:rsid w:val="005513CC"/>
    <w:rsid w:val="00560152"/>
    <w:rsid w:val="005608B0"/>
    <w:rsid w:val="00560F7D"/>
    <w:rsid w:val="005627CE"/>
    <w:rsid w:val="00562A59"/>
    <w:rsid w:val="00564500"/>
    <w:rsid w:val="00567735"/>
    <w:rsid w:val="00570A1D"/>
    <w:rsid w:val="00574AEF"/>
    <w:rsid w:val="00575AC3"/>
    <w:rsid w:val="00582B78"/>
    <w:rsid w:val="00591E12"/>
    <w:rsid w:val="005933A2"/>
    <w:rsid w:val="005A355F"/>
    <w:rsid w:val="005A4475"/>
    <w:rsid w:val="005A602B"/>
    <w:rsid w:val="005A78EA"/>
    <w:rsid w:val="005B042F"/>
    <w:rsid w:val="005B0A2A"/>
    <w:rsid w:val="005B1B76"/>
    <w:rsid w:val="005B467C"/>
    <w:rsid w:val="005B5992"/>
    <w:rsid w:val="005B7158"/>
    <w:rsid w:val="005C3933"/>
    <w:rsid w:val="005C48B0"/>
    <w:rsid w:val="005C4E94"/>
    <w:rsid w:val="005C4F72"/>
    <w:rsid w:val="005C621B"/>
    <w:rsid w:val="005D2269"/>
    <w:rsid w:val="005D356A"/>
    <w:rsid w:val="005D35FF"/>
    <w:rsid w:val="005D4713"/>
    <w:rsid w:val="005E0B38"/>
    <w:rsid w:val="005E26AC"/>
    <w:rsid w:val="005E2750"/>
    <w:rsid w:val="005E52C7"/>
    <w:rsid w:val="005E5E9C"/>
    <w:rsid w:val="005F16D2"/>
    <w:rsid w:val="005F1D5D"/>
    <w:rsid w:val="005F302C"/>
    <w:rsid w:val="005F7F93"/>
    <w:rsid w:val="00600220"/>
    <w:rsid w:val="00607273"/>
    <w:rsid w:val="0060775C"/>
    <w:rsid w:val="00612425"/>
    <w:rsid w:val="00615DAE"/>
    <w:rsid w:val="0062066E"/>
    <w:rsid w:val="00620C90"/>
    <w:rsid w:val="00626855"/>
    <w:rsid w:val="0062771A"/>
    <w:rsid w:val="006339FA"/>
    <w:rsid w:val="00635AAB"/>
    <w:rsid w:val="00637F2D"/>
    <w:rsid w:val="00643F71"/>
    <w:rsid w:val="006454AE"/>
    <w:rsid w:val="0064759D"/>
    <w:rsid w:val="0064787F"/>
    <w:rsid w:val="00655863"/>
    <w:rsid w:val="00660385"/>
    <w:rsid w:val="006621EC"/>
    <w:rsid w:val="00663239"/>
    <w:rsid w:val="006644AC"/>
    <w:rsid w:val="00670B5D"/>
    <w:rsid w:val="006729B7"/>
    <w:rsid w:val="00676651"/>
    <w:rsid w:val="00677BEB"/>
    <w:rsid w:val="0068120B"/>
    <w:rsid w:val="006825C0"/>
    <w:rsid w:val="00683DAC"/>
    <w:rsid w:val="006849FF"/>
    <w:rsid w:val="0068551A"/>
    <w:rsid w:val="00693BDF"/>
    <w:rsid w:val="00695259"/>
    <w:rsid w:val="00695918"/>
    <w:rsid w:val="006968AF"/>
    <w:rsid w:val="006A4A89"/>
    <w:rsid w:val="006A68C0"/>
    <w:rsid w:val="006A7128"/>
    <w:rsid w:val="006B13D1"/>
    <w:rsid w:val="006B2AC9"/>
    <w:rsid w:val="006B3088"/>
    <w:rsid w:val="006B398D"/>
    <w:rsid w:val="006B64D3"/>
    <w:rsid w:val="006B7199"/>
    <w:rsid w:val="006C26F8"/>
    <w:rsid w:val="006C4250"/>
    <w:rsid w:val="006C6D1E"/>
    <w:rsid w:val="006C6EB9"/>
    <w:rsid w:val="006C6F87"/>
    <w:rsid w:val="006D08E0"/>
    <w:rsid w:val="006D3A4C"/>
    <w:rsid w:val="006D64D7"/>
    <w:rsid w:val="006E14F0"/>
    <w:rsid w:val="006E2BDB"/>
    <w:rsid w:val="006E2E58"/>
    <w:rsid w:val="006E73A2"/>
    <w:rsid w:val="006F0F6F"/>
    <w:rsid w:val="006F1F12"/>
    <w:rsid w:val="006F4AB2"/>
    <w:rsid w:val="006F567F"/>
    <w:rsid w:val="0070058F"/>
    <w:rsid w:val="00702A99"/>
    <w:rsid w:val="0071101F"/>
    <w:rsid w:val="0071581C"/>
    <w:rsid w:val="007227B8"/>
    <w:rsid w:val="00725792"/>
    <w:rsid w:val="0072712C"/>
    <w:rsid w:val="0072726E"/>
    <w:rsid w:val="00731BF6"/>
    <w:rsid w:val="00732278"/>
    <w:rsid w:val="007331B6"/>
    <w:rsid w:val="00734FED"/>
    <w:rsid w:val="007357F9"/>
    <w:rsid w:val="0073596B"/>
    <w:rsid w:val="00736B38"/>
    <w:rsid w:val="007448DE"/>
    <w:rsid w:val="007451F7"/>
    <w:rsid w:val="00746251"/>
    <w:rsid w:val="00747E3F"/>
    <w:rsid w:val="00747EC2"/>
    <w:rsid w:val="0075265A"/>
    <w:rsid w:val="007542E3"/>
    <w:rsid w:val="0075538D"/>
    <w:rsid w:val="00760D96"/>
    <w:rsid w:val="00761681"/>
    <w:rsid w:val="00764BE2"/>
    <w:rsid w:val="00765D73"/>
    <w:rsid w:val="007706E2"/>
    <w:rsid w:val="00772928"/>
    <w:rsid w:val="00772FF6"/>
    <w:rsid w:val="0077329D"/>
    <w:rsid w:val="007746D2"/>
    <w:rsid w:val="007754C5"/>
    <w:rsid w:val="007758F3"/>
    <w:rsid w:val="00781244"/>
    <w:rsid w:val="00781E7E"/>
    <w:rsid w:val="007848F0"/>
    <w:rsid w:val="00785879"/>
    <w:rsid w:val="007922A9"/>
    <w:rsid w:val="007922DA"/>
    <w:rsid w:val="00792AAF"/>
    <w:rsid w:val="00792C9F"/>
    <w:rsid w:val="00793CCF"/>
    <w:rsid w:val="00797D1A"/>
    <w:rsid w:val="007A1360"/>
    <w:rsid w:val="007A3652"/>
    <w:rsid w:val="007A40E9"/>
    <w:rsid w:val="007A5CF4"/>
    <w:rsid w:val="007B05FF"/>
    <w:rsid w:val="007B1C42"/>
    <w:rsid w:val="007B47D7"/>
    <w:rsid w:val="007B520C"/>
    <w:rsid w:val="007C04C0"/>
    <w:rsid w:val="007C38E0"/>
    <w:rsid w:val="007C4556"/>
    <w:rsid w:val="007D1839"/>
    <w:rsid w:val="007D1895"/>
    <w:rsid w:val="007D22C6"/>
    <w:rsid w:val="007D2659"/>
    <w:rsid w:val="007D2A76"/>
    <w:rsid w:val="007D2D86"/>
    <w:rsid w:val="007D4D8E"/>
    <w:rsid w:val="007D58DF"/>
    <w:rsid w:val="007D58FA"/>
    <w:rsid w:val="007E122F"/>
    <w:rsid w:val="007E24FD"/>
    <w:rsid w:val="007E458F"/>
    <w:rsid w:val="007E45CE"/>
    <w:rsid w:val="007E570F"/>
    <w:rsid w:val="007E58F3"/>
    <w:rsid w:val="007E79E3"/>
    <w:rsid w:val="007E7A17"/>
    <w:rsid w:val="007F224B"/>
    <w:rsid w:val="00801575"/>
    <w:rsid w:val="00801982"/>
    <w:rsid w:val="00802383"/>
    <w:rsid w:val="00805A0C"/>
    <w:rsid w:val="008129C5"/>
    <w:rsid w:val="00813176"/>
    <w:rsid w:val="0081437A"/>
    <w:rsid w:val="00815A43"/>
    <w:rsid w:val="0081775E"/>
    <w:rsid w:val="008301C2"/>
    <w:rsid w:val="0083152C"/>
    <w:rsid w:val="0084011C"/>
    <w:rsid w:val="00841E22"/>
    <w:rsid w:val="00844B70"/>
    <w:rsid w:val="008471E0"/>
    <w:rsid w:val="0085033A"/>
    <w:rsid w:val="00854212"/>
    <w:rsid w:val="00863275"/>
    <w:rsid w:val="0086332F"/>
    <w:rsid w:val="00865DD2"/>
    <w:rsid w:val="00870350"/>
    <w:rsid w:val="00870CF1"/>
    <w:rsid w:val="00875A61"/>
    <w:rsid w:val="00877A91"/>
    <w:rsid w:val="00881973"/>
    <w:rsid w:val="00881E6E"/>
    <w:rsid w:val="008827E5"/>
    <w:rsid w:val="008A0E47"/>
    <w:rsid w:val="008A15A9"/>
    <w:rsid w:val="008A1D8B"/>
    <w:rsid w:val="008A39F6"/>
    <w:rsid w:val="008A5799"/>
    <w:rsid w:val="008B36CE"/>
    <w:rsid w:val="008B481D"/>
    <w:rsid w:val="008B5D56"/>
    <w:rsid w:val="008C03DE"/>
    <w:rsid w:val="008C0A16"/>
    <w:rsid w:val="008C63DB"/>
    <w:rsid w:val="008D1E6F"/>
    <w:rsid w:val="008E2D5E"/>
    <w:rsid w:val="008E6955"/>
    <w:rsid w:val="008E6C00"/>
    <w:rsid w:val="008E7E93"/>
    <w:rsid w:val="008F43C7"/>
    <w:rsid w:val="008F529A"/>
    <w:rsid w:val="008F74DF"/>
    <w:rsid w:val="009009DD"/>
    <w:rsid w:val="00902A89"/>
    <w:rsid w:val="00904F11"/>
    <w:rsid w:val="00904F60"/>
    <w:rsid w:val="00905021"/>
    <w:rsid w:val="00905EC4"/>
    <w:rsid w:val="00912825"/>
    <w:rsid w:val="00913233"/>
    <w:rsid w:val="00913B3A"/>
    <w:rsid w:val="00915282"/>
    <w:rsid w:val="009163D9"/>
    <w:rsid w:val="00920E8C"/>
    <w:rsid w:val="009223B4"/>
    <w:rsid w:val="00923301"/>
    <w:rsid w:val="0092428B"/>
    <w:rsid w:val="009244D8"/>
    <w:rsid w:val="00924BD3"/>
    <w:rsid w:val="00926BE1"/>
    <w:rsid w:val="009355EF"/>
    <w:rsid w:val="00936D9C"/>
    <w:rsid w:val="009376FD"/>
    <w:rsid w:val="00953FE1"/>
    <w:rsid w:val="0095429F"/>
    <w:rsid w:val="00955DB2"/>
    <w:rsid w:val="00956B6B"/>
    <w:rsid w:val="00960639"/>
    <w:rsid w:val="009608CC"/>
    <w:rsid w:val="00961922"/>
    <w:rsid w:val="00962BEE"/>
    <w:rsid w:val="00964AB4"/>
    <w:rsid w:val="0097022B"/>
    <w:rsid w:val="00973A79"/>
    <w:rsid w:val="009741FC"/>
    <w:rsid w:val="0097604D"/>
    <w:rsid w:val="0097749E"/>
    <w:rsid w:val="00980936"/>
    <w:rsid w:val="00981D3E"/>
    <w:rsid w:val="009834C4"/>
    <w:rsid w:val="0098462D"/>
    <w:rsid w:val="00984A7D"/>
    <w:rsid w:val="009925C3"/>
    <w:rsid w:val="0099403F"/>
    <w:rsid w:val="00994EAD"/>
    <w:rsid w:val="00997CA8"/>
    <w:rsid w:val="009A09A7"/>
    <w:rsid w:val="009A09BC"/>
    <w:rsid w:val="009A2010"/>
    <w:rsid w:val="009A2A7A"/>
    <w:rsid w:val="009B0637"/>
    <w:rsid w:val="009B24F8"/>
    <w:rsid w:val="009B2827"/>
    <w:rsid w:val="009B54D5"/>
    <w:rsid w:val="009C0318"/>
    <w:rsid w:val="009C12FD"/>
    <w:rsid w:val="009C5CDE"/>
    <w:rsid w:val="009C7EE7"/>
    <w:rsid w:val="009D6CE6"/>
    <w:rsid w:val="009E1733"/>
    <w:rsid w:val="009E66C7"/>
    <w:rsid w:val="009E6B7E"/>
    <w:rsid w:val="009F0440"/>
    <w:rsid w:val="009F0765"/>
    <w:rsid w:val="009F116F"/>
    <w:rsid w:val="009F5255"/>
    <w:rsid w:val="009F6B66"/>
    <w:rsid w:val="009F7F88"/>
    <w:rsid w:val="00A0195C"/>
    <w:rsid w:val="00A02951"/>
    <w:rsid w:val="00A04FD1"/>
    <w:rsid w:val="00A10CCF"/>
    <w:rsid w:val="00A1349C"/>
    <w:rsid w:val="00A13DA4"/>
    <w:rsid w:val="00A169C8"/>
    <w:rsid w:val="00A21078"/>
    <w:rsid w:val="00A21499"/>
    <w:rsid w:val="00A24B58"/>
    <w:rsid w:val="00A26147"/>
    <w:rsid w:val="00A30E49"/>
    <w:rsid w:val="00A322B7"/>
    <w:rsid w:val="00A32F7E"/>
    <w:rsid w:val="00A3432A"/>
    <w:rsid w:val="00A348AF"/>
    <w:rsid w:val="00A348FF"/>
    <w:rsid w:val="00A37199"/>
    <w:rsid w:val="00A40058"/>
    <w:rsid w:val="00A40A92"/>
    <w:rsid w:val="00A4161F"/>
    <w:rsid w:val="00A423C2"/>
    <w:rsid w:val="00A44ABE"/>
    <w:rsid w:val="00A4624D"/>
    <w:rsid w:val="00A47171"/>
    <w:rsid w:val="00A51A15"/>
    <w:rsid w:val="00A5402D"/>
    <w:rsid w:val="00A54222"/>
    <w:rsid w:val="00A56EDF"/>
    <w:rsid w:val="00A600AC"/>
    <w:rsid w:val="00A62284"/>
    <w:rsid w:val="00A64362"/>
    <w:rsid w:val="00A70A7C"/>
    <w:rsid w:val="00A74786"/>
    <w:rsid w:val="00A76242"/>
    <w:rsid w:val="00A76D9E"/>
    <w:rsid w:val="00A8232F"/>
    <w:rsid w:val="00A8388C"/>
    <w:rsid w:val="00A8620A"/>
    <w:rsid w:val="00A87B5A"/>
    <w:rsid w:val="00A9072C"/>
    <w:rsid w:val="00A90DB2"/>
    <w:rsid w:val="00AA11CA"/>
    <w:rsid w:val="00AA3382"/>
    <w:rsid w:val="00AA424F"/>
    <w:rsid w:val="00AA7363"/>
    <w:rsid w:val="00AB4E83"/>
    <w:rsid w:val="00AB5582"/>
    <w:rsid w:val="00AB55BB"/>
    <w:rsid w:val="00AB6AF4"/>
    <w:rsid w:val="00AC07D5"/>
    <w:rsid w:val="00AC3F0E"/>
    <w:rsid w:val="00AC4F9F"/>
    <w:rsid w:val="00AC785E"/>
    <w:rsid w:val="00AD351F"/>
    <w:rsid w:val="00AD6A5F"/>
    <w:rsid w:val="00AE0E1F"/>
    <w:rsid w:val="00AE3CC0"/>
    <w:rsid w:val="00AE5E7C"/>
    <w:rsid w:val="00AF1ADA"/>
    <w:rsid w:val="00AF215B"/>
    <w:rsid w:val="00AF4B1B"/>
    <w:rsid w:val="00AF4D0E"/>
    <w:rsid w:val="00B00A1E"/>
    <w:rsid w:val="00B01084"/>
    <w:rsid w:val="00B0216F"/>
    <w:rsid w:val="00B03AA4"/>
    <w:rsid w:val="00B03D1C"/>
    <w:rsid w:val="00B0754E"/>
    <w:rsid w:val="00B116A1"/>
    <w:rsid w:val="00B11711"/>
    <w:rsid w:val="00B13363"/>
    <w:rsid w:val="00B141FA"/>
    <w:rsid w:val="00B14F3C"/>
    <w:rsid w:val="00B15EA4"/>
    <w:rsid w:val="00B175E0"/>
    <w:rsid w:val="00B20563"/>
    <w:rsid w:val="00B2196B"/>
    <w:rsid w:val="00B227C9"/>
    <w:rsid w:val="00B253BC"/>
    <w:rsid w:val="00B2647B"/>
    <w:rsid w:val="00B33602"/>
    <w:rsid w:val="00B33EB6"/>
    <w:rsid w:val="00B411B1"/>
    <w:rsid w:val="00B41B13"/>
    <w:rsid w:val="00B438CA"/>
    <w:rsid w:val="00B446B9"/>
    <w:rsid w:val="00B4781F"/>
    <w:rsid w:val="00B52C87"/>
    <w:rsid w:val="00B544DB"/>
    <w:rsid w:val="00B54763"/>
    <w:rsid w:val="00B5688E"/>
    <w:rsid w:val="00B60437"/>
    <w:rsid w:val="00B60D82"/>
    <w:rsid w:val="00B61081"/>
    <w:rsid w:val="00B6277A"/>
    <w:rsid w:val="00B64A4F"/>
    <w:rsid w:val="00B70608"/>
    <w:rsid w:val="00B737B7"/>
    <w:rsid w:val="00B8149B"/>
    <w:rsid w:val="00B86638"/>
    <w:rsid w:val="00B90836"/>
    <w:rsid w:val="00B91F95"/>
    <w:rsid w:val="00B92686"/>
    <w:rsid w:val="00B977E8"/>
    <w:rsid w:val="00BA0A7D"/>
    <w:rsid w:val="00BA667A"/>
    <w:rsid w:val="00BA6F25"/>
    <w:rsid w:val="00BA6F81"/>
    <w:rsid w:val="00BB0185"/>
    <w:rsid w:val="00BB0B04"/>
    <w:rsid w:val="00BB2868"/>
    <w:rsid w:val="00BB4B33"/>
    <w:rsid w:val="00BB7B64"/>
    <w:rsid w:val="00BC700E"/>
    <w:rsid w:val="00BD3CD0"/>
    <w:rsid w:val="00BE1590"/>
    <w:rsid w:val="00BE53EA"/>
    <w:rsid w:val="00BE707D"/>
    <w:rsid w:val="00BE76E6"/>
    <w:rsid w:val="00BE7BD7"/>
    <w:rsid w:val="00C05643"/>
    <w:rsid w:val="00C07DDA"/>
    <w:rsid w:val="00C139E2"/>
    <w:rsid w:val="00C166AD"/>
    <w:rsid w:val="00C2034B"/>
    <w:rsid w:val="00C22B93"/>
    <w:rsid w:val="00C23291"/>
    <w:rsid w:val="00C259A9"/>
    <w:rsid w:val="00C274B8"/>
    <w:rsid w:val="00C312C7"/>
    <w:rsid w:val="00C32B67"/>
    <w:rsid w:val="00C32FE1"/>
    <w:rsid w:val="00C350AC"/>
    <w:rsid w:val="00C37EBF"/>
    <w:rsid w:val="00C4123F"/>
    <w:rsid w:val="00C431B0"/>
    <w:rsid w:val="00C455EC"/>
    <w:rsid w:val="00C50920"/>
    <w:rsid w:val="00C525AD"/>
    <w:rsid w:val="00C52744"/>
    <w:rsid w:val="00C52EE7"/>
    <w:rsid w:val="00C60CCA"/>
    <w:rsid w:val="00C624CB"/>
    <w:rsid w:val="00C63209"/>
    <w:rsid w:val="00C65645"/>
    <w:rsid w:val="00C65BD9"/>
    <w:rsid w:val="00C67526"/>
    <w:rsid w:val="00C67860"/>
    <w:rsid w:val="00C7076B"/>
    <w:rsid w:val="00C71A72"/>
    <w:rsid w:val="00C7270A"/>
    <w:rsid w:val="00C77A93"/>
    <w:rsid w:val="00C806B9"/>
    <w:rsid w:val="00C80E00"/>
    <w:rsid w:val="00C81229"/>
    <w:rsid w:val="00C87704"/>
    <w:rsid w:val="00C907C8"/>
    <w:rsid w:val="00C90EC3"/>
    <w:rsid w:val="00C915FB"/>
    <w:rsid w:val="00C9525F"/>
    <w:rsid w:val="00CA0D53"/>
    <w:rsid w:val="00CA272C"/>
    <w:rsid w:val="00CA3C92"/>
    <w:rsid w:val="00CA4E15"/>
    <w:rsid w:val="00CA53CF"/>
    <w:rsid w:val="00CA5F9D"/>
    <w:rsid w:val="00CA6386"/>
    <w:rsid w:val="00CA685D"/>
    <w:rsid w:val="00CA758D"/>
    <w:rsid w:val="00CB152C"/>
    <w:rsid w:val="00CB2D77"/>
    <w:rsid w:val="00CC12FB"/>
    <w:rsid w:val="00CC1680"/>
    <w:rsid w:val="00CC1B40"/>
    <w:rsid w:val="00CD107D"/>
    <w:rsid w:val="00CD372F"/>
    <w:rsid w:val="00CD39F8"/>
    <w:rsid w:val="00CD40DD"/>
    <w:rsid w:val="00CD6ADF"/>
    <w:rsid w:val="00CE1EC2"/>
    <w:rsid w:val="00CE4E7A"/>
    <w:rsid w:val="00CE54AB"/>
    <w:rsid w:val="00CE5987"/>
    <w:rsid w:val="00CE6BF0"/>
    <w:rsid w:val="00CE7794"/>
    <w:rsid w:val="00CF349C"/>
    <w:rsid w:val="00CF42CA"/>
    <w:rsid w:val="00CF5691"/>
    <w:rsid w:val="00CF5805"/>
    <w:rsid w:val="00D001D4"/>
    <w:rsid w:val="00D02FF8"/>
    <w:rsid w:val="00D030E8"/>
    <w:rsid w:val="00D0445F"/>
    <w:rsid w:val="00D12AE9"/>
    <w:rsid w:val="00D1516A"/>
    <w:rsid w:val="00D1545D"/>
    <w:rsid w:val="00D16574"/>
    <w:rsid w:val="00D22C9E"/>
    <w:rsid w:val="00D23FCC"/>
    <w:rsid w:val="00D24657"/>
    <w:rsid w:val="00D255A9"/>
    <w:rsid w:val="00D25CE1"/>
    <w:rsid w:val="00D27B1A"/>
    <w:rsid w:val="00D30C4E"/>
    <w:rsid w:val="00D361E1"/>
    <w:rsid w:val="00D4115A"/>
    <w:rsid w:val="00D42C31"/>
    <w:rsid w:val="00D434E1"/>
    <w:rsid w:val="00D5215A"/>
    <w:rsid w:val="00D5539B"/>
    <w:rsid w:val="00D57572"/>
    <w:rsid w:val="00D60CED"/>
    <w:rsid w:val="00D61E57"/>
    <w:rsid w:val="00D62C98"/>
    <w:rsid w:val="00D62DA2"/>
    <w:rsid w:val="00D643CC"/>
    <w:rsid w:val="00D67534"/>
    <w:rsid w:val="00D71FA1"/>
    <w:rsid w:val="00D809E1"/>
    <w:rsid w:val="00D81BB8"/>
    <w:rsid w:val="00D825AB"/>
    <w:rsid w:val="00D847CF"/>
    <w:rsid w:val="00D84800"/>
    <w:rsid w:val="00D859A2"/>
    <w:rsid w:val="00D9662A"/>
    <w:rsid w:val="00D96B99"/>
    <w:rsid w:val="00D96D8E"/>
    <w:rsid w:val="00DA3006"/>
    <w:rsid w:val="00DA7340"/>
    <w:rsid w:val="00DB069D"/>
    <w:rsid w:val="00DB5824"/>
    <w:rsid w:val="00DB5BB0"/>
    <w:rsid w:val="00DB6511"/>
    <w:rsid w:val="00DC6658"/>
    <w:rsid w:val="00DD2940"/>
    <w:rsid w:val="00DD2CEF"/>
    <w:rsid w:val="00DD7359"/>
    <w:rsid w:val="00DE057A"/>
    <w:rsid w:val="00DE061E"/>
    <w:rsid w:val="00DE0A96"/>
    <w:rsid w:val="00DE1999"/>
    <w:rsid w:val="00DE6001"/>
    <w:rsid w:val="00DE697C"/>
    <w:rsid w:val="00DF0D06"/>
    <w:rsid w:val="00DF29C2"/>
    <w:rsid w:val="00DF328B"/>
    <w:rsid w:val="00DF3B1D"/>
    <w:rsid w:val="00DF6CFA"/>
    <w:rsid w:val="00E078AD"/>
    <w:rsid w:val="00E13A3B"/>
    <w:rsid w:val="00E165A1"/>
    <w:rsid w:val="00E269B3"/>
    <w:rsid w:val="00E27001"/>
    <w:rsid w:val="00E30E9F"/>
    <w:rsid w:val="00E316F7"/>
    <w:rsid w:val="00E347B2"/>
    <w:rsid w:val="00E378F1"/>
    <w:rsid w:val="00E40F17"/>
    <w:rsid w:val="00E436BB"/>
    <w:rsid w:val="00E47A64"/>
    <w:rsid w:val="00E53C11"/>
    <w:rsid w:val="00E53D74"/>
    <w:rsid w:val="00E545F6"/>
    <w:rsid w:val="00E55EC4"/>
    <w:rsid w:val="00E564A5"/>
    <w:rsid w:val="00E56CC0"/>
    <w:rsid w:val="00E602AB"/>
    <w:rsid w:val="00E6081C"/>
    <w:rsid w:val="00E62D05"/>
    <w:rsid w:val="00E63DE3"/>
    <w:rsid w:val="00E67E7D"/>
    <w:rsid w:val="00E71FD9"/>
    <w:rsid w:val="00E76278"/>
    <w:rsid w:val="00E77BC2"/>
    <w:rsid w:val="00E802B2"/>
    <w:rsid w:val="00E8395E"/>
    <w:rsid w:val="00E86488"/>
    <w:rsid w:val="00E87E93"/>
    <w:rsid w:val="00E904E3"/>
    <w:rsid w:val="00E95C60"/>
    <w:rsid w:val="00E970B2"/>
    <w:rsid w:val="00EA0019"/>
    <w:rsid w:val="00EA0F44"/>
    <w:rsid w:val="00EA48A0"/>
    <w:rsid w:val="00EA4F81"/>
    <w:rsid w:val="00EB042F"/>
    <w:rsid w:val="00EB38E9"/>
    <w:rsid w:val="00EB52EA"/>
    <w:rsid w:val="00EB67D2"/>
    <w:rsid w:val="00EB7368"/>
    <w:rsid w:val="00EC2926"/>
    <w:rsid w:val="00EC4647"/>
    <w:rsid w:val="00EC5CFE"/>
    <w:rsid w:val="00EC6698"/>
    <w:rsid w:val="00EC781D"/>
    <w:rsid w:val="00EC7D0C"/>
    <w:rsid w:val="00ED0E56"/>
    <w:rsid w:val="00ED35AA"/>
    <w:rsid w:val="00ED3D61"/>
    <w:rsid w:val="00ED58A8"/>
    <w:rsid w:val="00ED5A03"/>
    <w:rsid w:val="00ED7593"/>
    <w:rsid w:val="00ED7C13"/>
    <w:rsid w:val="00EE14C5"/>
    <w:rsid w:val="00EE1561"/>
    <w:rsid w:val="00EE2915"/>
    <w:rsid w:val="00EE2D17"/>
    <w:rsid w:val="00EE5613"/>
    <w:rsid w:val="00EE76C5"/>
    <w:rsid w:val="00EF0ACE"/>
    <w:rsid w:val="00EF2B91"/>
    <w:rsid w:val="00EF31B0"/>
    <w:rsid w:val="00EF3668"/>
    <w:rsid w:val="00EF4142"/>
    <w:rsid w:val="00EF4FE5"/>
    <w:rsid w:val="00EF61B7"/>
    <w:rsid w:val="00F01F21"/>
    <w:rsid w:val="00F0304C"/>
    <w:rsid w:val="00F031E8"/>
    <w:rsid w:val="00F04059"/>
    <w:rsid w:val="00F045FB"/>
    <w:rsid w:val="00F04E2F"/>
    <w:rsid w:val="00F10802"/>
    <w:rsid w:val="00F128C0"/>
    <w:rsid w:val="00F16839"/>
    <w:rsid w:val="00F16C9B"/>
    <w:rsid w:val="00F23CE8"/>
    <w:rsid w:val="00F27368"/>
    <w:rsid w:val="00F278A4"/>
    <w:rsid w:val="00F30BA3"/>
    <w:rsid w:val="00F32BA4"/>
    <w:rsid w:val="00F33587"/>
    <w:rsid w:val="00F36818"/>
    <w:rsid w:val="00F41CDE"/>
    <w:rsid w:val="00F4283C"/>
    <w:rsid w:val="00F46850"/>
    <w:rsid w:val="00F50C27"/>
    <w:rsid w:val="00F52D21"/>
    <w:rsid w:val="00F52FDA"/>
    <w:rsid w:val="00F54A49"/>
    <w:rsid w:val="00F55582"/>
    <w:rsid w:val="00F61950"/>
    <w:rsid w:val="00F63B4F"/>
    <w:rsid w:val="00F65430"/>
    <w:rsid w:val="00F66D16"/>
    <w:rsid w:val="00F719F7"/>
    <w:rsid w:val="00F745A7"/>
    <w:rsid w:val="00F75B88"/>
    <w:rsid w:val="00F77967"/>
    <w:rsid w:val="00F8181B"/>
    <w:rsid w:val="00F85DC4"/>
    <w:rsid w:val="00F90BEF"/>
    <w:rsid w:val="00F91069"/>
    <w:rsid w:val="00F9174C"/>
    <w:rsid w:val="00F94357"/>
    <w:rsid w:val="00F9626A"/>
    <w:rsid w:val="00FA26AB"/>
    <w:rsid w:val="00FA37CE"/>
    <w:rsid w:val="00FA501F"/>
    <w:rsid w:val="00FB0A59"/>
    <w:rsid w:val="00FB0AAF"/>
    <w:rsid w:val="00FB15FC"/>
    <w:rsid w:val="00FB245E"/>
    <w:rsid w:val="00FB28BE"/>
    <w:rsid w:val="00FB32A8"/>
    <w:rsid w:val="00FB6F76"/>
    <w:rsid w:val="00FB72D8"/>
    <w:rsid w:val="00FC11F9"/>
    <w:rsid w:val="00FC1CEA"/>
    <w:rsid w:val="00FC2BC8"/>
    <w:rsid w:val="00FC3609"/>
    <w:rsid w:val="00FC678A"/>
    <w:rsid w:val="00FD3306"/>
    <w:rsid w:val="00FD586F"/>
    <w:rsid w:val="00FD6124"/>
    <w:rsid w:val="00FD62FF"/>
    <w:rsid w:val="00FE3B3B"/>
    <w:rsid w:val="00FE57A7"/>
    <w:rsid w:val="00FE5AD0"/>
    <w:rsid w:val="00FE6D21"/>
    <w:rsid w:val="00FE77C1"/>
    <w:rsid w:val="00FF00CA"/>
    <w:rsid w:val="00FF4800"/>
    <w:rsid w:val="00FF64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32577B88"/>
  <w15:docId w15:val="{CE6F7565-AB83-4CF0-8407-322A7EEDA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93CCB"/>
    <w:pPr>
      <w:spacing w:line="360" w:lineRule="auto"/>
      <w:jc w:val="both"/>
    </w:pPr>
    <w:rPr>
      <w:rFonts w:ascii="Tahoma" w:hAnsi="Tahoma" w:cs="Tahoma"/>
      <w:sz w:val="22"/>
      <w:szCs w:val="24"/>
    </w:rPr>
  </w:style>
  <w:style w:type="paragraph" w:styleId="Nadpis1">
    <w:name w:val="heading 1"/>
    <w:basedOn w:val="Normln"/>
    <w:next w:val="Normln"/>
    <w:autoRedefine/>
    <w:qFormat/>
    <w:rsid w:val="000F669A"/>
    <w:pPr>
      <w:keepNext/>
      <w:numPr>
        <w:numId w:val="3"/>
      </w:numPr>
      <w:pBdr>
        <w:bottom w:val="single" w:sz="12" w:space="1" w:color="auto"/>
      </w:pBdr>
      <w:spacing w:before="360" w:after="60" w:line="240" w:lineRule="auto"/>
      <w:ind w:left="425" w:hanging="425"/>
      <w:outlineLvl w:val="0"/>
    </w:pPr>
    <w:rPr>
      <w:rFonts w:ascii="Arial" w:hAnsi="Arial" w:cs="Arial"/>
      <w:b/>
      <w:bCs/>
      <w:caps/>
      <w:kern w:val="32"/>
      <w:sz w:val="24"/>
      <w:szCs w:val="28"/>
    </w:rPr>
  </w:style>
  <w:style w:type="paragraph" w:styleId="Nadpis2">
    <w:name w:val="heading 2"/>
    <w:basedOn w:val="Nadpis1"/>
    <w:next w:val="Normln"/>
    <w:autoRedefine/>
    <w:qFormat/>
    <w:rsid w:val="00F55582"/>
    <w:pPr>
      <w:keepNext w:val="0"/>
      <w:widowControl w:val="0"/>
      <w:numPr>
        <w:numId w:val="4"/>
      </w:numPr>
      <w:pBdr>
        <w:bottom w:val="none" w:sz="0" w:space="0" w:color="auto"/>
      </w:pBdr>
      <w:spacing w:before="200" w:after="0"/>
      <w:ind w:left="567" w:hanging="567"/>
      <w:outlineLvl w:val="1"/>
    </w:pPr>
    <w:rPr>
      <w:iCs/>
      <w:sz w:val="22"/>
      <w:szCs w:val="22"/>
    </w:rPr>
  </w:style>
  <w:style w:type="paragraph" w:styleId="Nadpis3">
    <w:name w:val="heading 3"/>
    <w:basedOn w:val="Normln"/>
    <w:next w:val="Normln"/>
    <w:link w:val="Nadpis3Char"/>
    <w:autoRedefine/>
    <w:qFormat/>
    <w:rsid w:val="00EE5613"/>
    <w:pPr>
      <w:spacing w:before="120" w:line="240" w:lineRule="auto"/>
      <w:outlineLvl w:val="2"/>
    </w:pPr>
    <w:rPr>
      <w:rFonts w:ascii="Arial" w:hAnsi="Arial" w:cs="Arial"/>
      <w:b/>
      <w:i/>
      <w:iCs/>
      <w:snapToGrid w:val="0"/>
      <w:szCs w:val="26"/>
    </w:rPr>
  </w:style>
  <w:style w:type="paragraph" w:styleId="Nadpis4">
    <w:name w:val="heading 4"/>
    <w:basedOn w:val="Normln"/>
    <w:next w:val="Normln"/>
    <w:autoRedefine/>
    <w:qFormat/>
    <w:rsid w:val="004B2090"/>
    <w:pPr>
      <w:keepNext/>
      <w:spacing w:before="120"/>
      <w:outlineLvl w:val="3"/>
    </w:pPr>
    <w:rPr>
      <w:rFonts w:ascii="Arial" w:hAnsi="Arial" w:cs="Arial"/>
      <w:u w:val="single"/>
    </w:rPr>
  </w:style>
  <w:style w:type="paragraph" w:styleId="Nadpis5">
    <w:name w:val="heading 5"/>
    <w:basedOn w:val="Normln"/>
    <w:next w:val="Normln"/>
    <w:qFormat/>
    <w:rsid w:val="00994EAD"/>
    <w:pPr>
      <w:keepNext/>
      <w:spacing w:before="120"/>
      <w:outlineLvl w:val="4"/>
    </w:pPr>
    <w:rPr>
      <w:rFonts w:ascii="Times New Roman" w:hAnsi="Times New Roman"/>
      <w:u w:val="single"/>
    </w:rPr>
  </w:style>
  <w:style w:type="paragraph" w:styleId="Nadpis6">
    <w:name w:val="heading 6"/>
    <w:basedOn w:val="Normln"/>
    <w:next w:val="Normln"/>
    <w:qFormat/>
    <w:rsid w:val="00994EAD"/>
    <w:pPr>
      <w:keepNext/>
      <w:spacing w:before="120"/>
      <w:outlineLvl w:val="5"/>
    </w:pPr>
    <w:rPr>
      <w:rFonts w:ascii="Times New Roman" w:hAnsi="Times New Roman"/>
      <w:u w:val="single"/>
    </w:rPr>
  </w:style>
  <w:style w:type="paragraph" w:styleId="Nadpis7">
    <w:name w:val="heading 7"/>
    <w:basedOn w:val="Normln"/>
    <w:next w:val="Normln"/>
    <w:qFormat/>
    <w:rsid w:val="00994EAD"/>
    <w:pPr>
      <w:keepNext/>
      <w:outlineLvl w:val="6"/>
    </w:pPr>
    <w:rPr>
      <w:b/>
      <w:bCs/>
      <w:u w:val="single"/>
    </w:rPr>
  </w:style>
  <w:style w:type="paragraph" w:styleId="Nadpis8">
    <w:name w:val="heading 8"/>
    <w:basedOn w:val="Normln"/>
    <w:next w:val="Normln"/>
    <w:qFormat/>
    <w:rsid w:val="00994EAD"/>
    <w:pPr>
      <w:widowControl w:val="0"/>
      <w:spacing w:before="240" w:after="60"/>
      <w:outlineLvl w:val="7"/>
    </w:pPr>
    <w:rPr>
      <w:i/>
      <w:sz w:val="24"/>
      <w:szCs w:val="20"/>
    </w:rPr>
  </w:style>
  <w:style w:type="paragraph" w:styleId="Nadpis9">
    <w:name w:val="heading 9"/>
    <w:basedOn w:val="Normln"/>
    <w:next w:val="Normln"/>
    <w:qFormat/>
    <w:rsid w:val="00994EAD"/>
    <w:pPr>
      <w:widowControl w:val="0"/>
      <w:spacing w:line="240" w:lineRule="atLeast"/>
      <w:outlineLvl w:val="8"/>
    </w:pPr>
    <w:rPr>
      <w:rFonts w:ascii="Times New Roman" w:hAnsi="Times New Roman"/>
      <w:sz w:val="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Základní text Char,termo"/>
    <w:basedOn w:val="Normln"/>
    <w:link w:val="ZkladntextChar1"/>
    <w:rsid w:val="00994EAD"/>
  </w:style>
  <w:style w:type="paragraph" w:styleId="Rozloendokumentu">
    <w:name w:val="Document Map"/>
    <w:basedOn w:val="Normln"/>
    <w:semiHidden/>
    <w:rsid w:val="00994EAD"/>
    <w:pPr>
      <w:shd w:val="clear" w:color="auto" w:fill="000080"/>
    </w:pPr>
  </w:style>
  <w:style w:type="paragraph" w:styleId="Zkladntext2">
    <w:name w:val="Body Text 2"/>
    <w:basedOn w:val="Normln"/>
    <w:semiHidden/>
    <w:rsid w:val="00994EAD"/>
    <w:rPr>
      <w:sz w:val="24"/>
    </w:rPr>
  </w:style>
  <w:style w:type="paragraph" w:customStyle="1" w:styleId="Zkladntext21">
    <w:name w:val="Základní text 21"/>
    <w:basedOn w:val="Normln"/>
    <w:rsid w:val="00994EAD"/>
    <w:pPr>
      <w:overflowPunct w:val="0"/>
      <w:autoSpaceDE w:val="0"/>
      <w:autoSpaceDN w:val="0"/>
      <w:adjustRightInd w:val="0"/>
      <w:spacing w:before="120"/>
      <w:textAlignment w:val="baseline"/>
    </w:pPr>
    <w:rPr>
      <w:rFonts w:ascii="Times New Roman" w:hAnsi="Times New Roman"/>
      <w:szCs w:val="20"/>
    </w:rPr>
  </w:style>
  <w:style w:type="paragraph" w:styleId="Obsah1">
    <w:name w:val="toc 1"/>
    <w:basedOn w:val="Normln"/>
    <w:next w:val="Normln"/>
    <w:autoRedefine/>
    <w:uiPriority w:val="39"/>
    <w:rsid w:val="006454AE"/>
    <w:pPr>
      <w:tabs>
        <w:tab w:val="right" w:leader="dot" w:pos="9356"/>
      </w:tabs>
      <w:spacing w:before="120" w:after="120" w:line="276" w:lineRule="auto"/>
      <w:ind w:right="282"/>
    </w:pPr>
    <w:rPr>
      <w:rFonts w:ascii="Arial" w:hAnsi="Arial" w:cs="Arial"/>
      <w:b/>
      <w:caps/>
      <w:noProof/>
    </w:rPr>
  </w:style>
  <w:style w:type="paragraph" w:styleId="Obsah2">
    <w:name w:val="toc 2"/>
    <w:basedOn w:val="Normln"/>
    <w:next w:val="Normln"/>
    <w:autoRedefine/>
    <w:uiPriority w:val="39"/>
    <w:rsid w:val="00F55582"/>
    <w:pPr>
      <w:tabs>
        <w:tab w:val="left" w:pos="567"/>
        <w:tab w:val="right" w:leader="dot" w:pos="9356"/>
      </w:tabs>
      <w:spacing w:after="120" w:line="276" w:lineRule="auto"/>
      <w:ind w:right="-86"/>
      <w:jc w:val="left"/>
    </w:pPr>
    <w:rPr>
      <w:bCs/>
      <w:noProof/>
      <w:sz w:val="20"/>
    </w:rPr>
  </w:style>
  <w:style w:type="paragraph" w:styleId="Obsah3">
    <w:name w:val="toc 3"/>
    <w:basedOn w:val="Normln"/>
    <w:next w:val="Normln"/>
    <w:autoRedefine/>
    <w:uiPriority w:val="39"/>
    <w:rsid w:val="00994EAD"/>
    <w:pPr>
      <w:ind w:left="400"/>
    </w:pPr>
    <w:rPr>
      <w:rFonts w:ascii="Times New Roman" w:hAnsi="Times New Roman"/>
    </w:rPr>
  </w:style>
  <w:style w:type="paragraph" w:styleId="Obsah4">
    <w:name w:val="toc 4"/>
    <w:basedOn w:val="Normln"/>
    <w:next w:val="Normln"/>
    <w:autoRedefine/>
    <w:semiHidden/>
    <w:rsid w:val="00994EAD"/>
    <w:pPr>
      <w:ind w:left="600"/>
    </w:pPr>
    <w:rPr>
      <w:rFonts w:ascii="Times New Roman" w:hAnsi="Times New Roman"/>
    </w:rPr>
  </w:style>
  <w:style w:type="paragraph" w:styleId="Obsah5">
    <w:name w:val="toc 5"/>
    <w:basedOn w:val="Normln"/>
    <w:next w:val="Normln"/>
    <w:autoRedefine/>
    <w:semiHidden/>
    <w:rsid w:val="00994EAD"/>
    <w:pPr>
      <w:ind w:left="800"/>
    </w:pPr>
    <w:rPr>
      <w:rFonts w:ascii="Times New Roman" w:hAnsi="Times New Roman"/>
    </w:rPr>
  </w:style>
  <w:style w:type="paragraph" w:styleId="Obsah6">
    <w:name w:val="toc 6"/>
    <w:basedOn w:val="Normln"/>
    <w:next w:val="Normln"/>
    <w:autoRedefine/>
    <w:semiHidden/>
    <w:rsid w:val="00994EAD"/>
    <w:pPr>
      <w:ind w:left="1000"/>
    </w:pPr>
    <w:rPr>
      <w:rFonts w:ascii="Times New Roman" w:hAnsi="Times New Roman"/>
    </w:rPr>
  </w:style>
  <w:style w:type="paragraph" w:styleId="Obsah7">
    <w:name w:val="toc 7"/>
    <w:basedOn w:val="Normln"/>
    <w:next w:val="Normln"/>
    <w:autoRedefine/>
    <w:semiHidden/>
    <w:rsid w:val="00994EAD"/>
    <w:pPr>
      <w:ind w:left="1200"/>
    </w:pPr>
    <w:rPr>
      <w:rFonts w:ascii="Times New Roman" w:hAnsi="Times New Roman"/>
    </w:rPr>
  </w:style>
  <w:style w:type="paragraph" w:styleId="Obsah8">
    <w:name w:val="toc 8"/>
    <w:basedOn w:val="Normln"/>
    <w:next w:val="Normln"/>
    <w:autoRedefine/>
    <w:semiHidden/>
    <w:rsid w:val="00994EAD"/>
    <w:pPr>
      <w:ind w:left="1400"/>
    </w:pPr>
    <w:rPr>
      <w:rFonts w:ascii="Times New Roman" w:hAnsi="Times New Roman"/>
    </w:rPr>
  </w:style>
  <w:style w:type="paragraph" w:styleId="Obsah9">
    <w:name w:val="toc 9"/>
    <w:basedOn w:val="Normln"/>
    <w:next w:val="Normln"/>
    <w:autoRedefine/>
    <w:semiHidden/>
    <w:rsid w:val="00994EAD"/>
    <w:pPr>
      <w:ind w:left="1600"/>
    </w:pPr>
    <w:rPr>
      <w:rFonts w:ascii="Times New Roman" w:hAnsi="Times New Roman"/>
    </w:rPr>
  </w:style>
  <w:style w:type="character" w:styleId="Hypertextovodkaz">
    <w:name w:val="Hyperlink"/>
    <w:basedOn w:val="Standardnpsmoodstavce"/>
    <w:uiPriority w:val="99"/>
    <w:rsid w:val="00994EAD"/>
    <w:rPr>
      <w:color w:val="0000FF"/>
      <w:u w:val="single"/>
    </w:rPr>
  </w:style>
  <w:style w:type="paragraph" w:styleId="Zpat">
    <w:name w:val="footer"/>
    <w:basedOn w:val="Normln"/>
    <w:link w:val="ZpatChar"/>
    <w:uiPriority w:val="99"/>
    <w:rsid w:val="00994EAD"/>
    <w:pPr>
      <w:tabs>
        <w:tab w:val="center" w:pos="4536"/>
        <w:tab w:val="right" w:pos="9072"/>
      </w:tabs>
      <w:spacing w:line="240" w:lineRule="auto"/>
    </w:pPr>
  </w:style>
  <w:style w:type="character" w:styleId="slostrnky">
    <w:name w:val="page number"/>
    <w:basedOn w:val="Standardnpsmoodstavce"/>
    <w:rsid w:val="00994EAD"/>
  </w:style>
  <w:style w:type="paragraph" w:styleId="Zkladntextodsazen">
    <w:name w:val="Body Text Indent"/>
    <w:basedOn w:val="Normln"/>
    <w:semiHidden/>
    <w:rsid w:val="00994EAD"/>
    <w:pPr>
      <w:ind w:firstLine="708"/>
    </w:pPr>
  </w:style>
  <w:style w:type="paragraph" w:styleId="Zhlav">
    <w:name w:val="header"/>
    <w:basedOn w:val="Normln"/>
    <w:semiHidden/>
    <w:rsid w:val="00994EAD"/>
    <w:pPr>
      <w:tabs>
        <w:tab w:val="center" w:pos="4536"/>
        <w:tab w:val="right" w:pos="9072"/>
      </w:tabs>
    </w:pPr>
  </w:style>
  <w:style w:type="character" w:styleId="Sledovanodkaz">
    <w:name w:val="FollowedHyperlink"/>
    <w:basedOn w:val="Standardnpsmoodstavce"/>
    <w:semiHidden/>
    <w:rsid w:val="00994EAD"/>
    <w:rPr>
      <w:color w:val="800080"/>
      <w:u w:val="single"/>
    </w:rPr>
  </w:style>
  <w:style w:type="paragraph" w:styleId="Zkladntextodsazen2">
    <w:name w:val="Body Text Indent 2"/>
    <w:basedOn w:val="Normln"/>
    <w:semiHidden/>
    <w:rsid w:val="00994EAD"/>
    <w:pPr>
      <w:ind w:firstLine="708"/>
      <w:jc w:val="left"/>
    </w:pPr>
    <w:rPr>
      <w:rFonts w:ascii="Arial" w:hAnsi="Arial" w:cs="Times New Roman"/>
      <w:sz w:val="20"/>
    </w:rPr>
  </w:style>
  <w:style w:type="paragraph" w:styleId="Zkladntextodsazen3">
    <w:name w:val="Body Text Indent 3"/>
    <w:basedOn w:val="Normln"/>
    <w:semiHidden/>
    <w:rsid w:val="00994EAD"/>
    <w:pPr>
      <w:widowControl w:val="0"/>
      <w:tabs>
        <w:tab w:val="left" w:pos="2160"/>
        <w:tab w:val="left" w:pos="3240"/>
        <w:tab w:val="left" w:pos="6480"/>
      </w:tabs>
      <w:ind w:left="2160"/>
    </w:pPr>
    <w:rPr>
      <w:snapToGrid w:val="0"/>
      <w:sz w:val="24"/>
    </w:rPr>
  </w:style>
  <w:style w:type="paragraph" w:styleId="Zkladntext3">
    <w:name w:val="Body Text 3"/>
    <w:basedOn w:val="Normln"/>
    <w:semiHidden/>
    <w:rsid w:val="00994EAD"/>
    <w:pPr>
      <w:tabs>
        <w:tab w:val="left" w:pos="709"/>
      </w:tabs>
      <w:spacing w:line="240" w:lineRule="auto"/>
    </w:pPr>
    <w:rPr>
      <w:rFonts w:ascii="Times New Roman" w:hAnsi="Times New Roman" w:cs="Times New Roman"/>
      <w:sz w:val="24"/>
      <w:szCs w:val="20"/>
    </w:rPr>
  </w:style>
  <w:style w:type="paragraph" w:customStyle="1" w:styleId="Nadpis31">
    <w:name w:val="Nadpis 31"/>
    <w:basedOn w:val="Normln"/>
    <w:rsid w:val="00994EAD"/>
    <w:pPr>
      <w:widowControl w:val="0"/>
      <w:autoSpaceDE w:val="0"/>
      <w:autoSpaceDN w:val="0"/>
      <w:adjustRightInd w:val="0"/>
      <w:spacing w:after="100" w:line="240" w:lineRule="atLeast"/>
      <w:jc w:val="left"/>
    </w:pPr>
    <w:rPr>
      <w:rFonts w:ascii="Times New Roman" w:hAnsi="Times New Roman" w:cs="Times New Roman"/>
      <w:b/>
      <w:bCs/>
      <w:sz w:val="20"/>
      <w:szCs w:val="20"/>
    </w:rPr>
  </w:style>
  <w:style w:type="paragraph" w:styleId="Seznamsodrkami">
    <w:name w:val="List Bullet"/>
    <w:basedOn w:val="Normln"/>
    <w:autoRedefine/>
    <w:semiHidden/>
    <w:rsid w:val="00994EAD"/>
    <w:pPr>
      <w:spacing w:line="240" w:lineRule="auto"/>
    </w:pPr>
    <w:rPr>
      <w:rFonts w:ascii="Times New Roman" w:hAnsi="Times New Roman" w:cs="Times New Roman"/>
      <w:b/>
      <w:sz w:val="24"/>
      <w:szCs w:val="20"/>
    </w:rPr>
  </w:style>
  <w:style w:type="paragraph" w:styleId="Prosttext">
    <w:name w:val="Plain Text"/>
    <w:basedOn w:val="Normln"/>
    <w:link w:val="ProsttextChar"/>
    <w:uiPriority w:val="99"/>
    <w:semiHidden/>
    <w:rsid w:val="00994EAD"/>
    <w:pPr>
      <w:spacing w:line="240" w:lineRule="auto"/>
      <w:jc w:val="left"/>
    </w:pPr>
    <w:rPr>
      <w:rFonts w:ascii="Courier New" w:hAnsi="Courier New" w:cs="Courier New"/>
      <w:sz w:val="20"/>
      <w:szCs w:val="20"/>
    </w:rPr>
  </w:style>
  <w:style w:type="paragraph" w:customStyle="1" w:styleId="Normln-cislo">
    <w:name w:val="Normální-cislo"/>
    <w:basedOn w:val="Normln"/>
    <w:rsid w:val="00994EAD"/>
    <w:pPr>
      <w:numPr>
        <w:ilvl w:val="1"/>
        <w:numId w:val="1"/>
      </w:numPr>
      <w:spacing w:after="120" w:line="240" w:lineRule="auto"/>
      <w:jc w:val="left"/>
    </w:pPr>
    <w:rPr>
      <w:rFonts w:ascii="Times New Roman" w:hAnsi="Times New Roman" w:cs="Times New Roman"/>
      <w:sz w:val="24"/>
    </w:rPr>
  </w:style>
  <w:style w:type="paragraph" w:customStyle="1" w:styleId="A-Nadpis-mal">
    <w:name w:val="A-Nadpis-malý"/>
    <w:basedOn w:val="Normln"/>
    <w:rsid w:val="00994EAD"/>
    <w:pPr>
      <w:overflowPunct w:val="0"/>
      <w:autoSpaceDE w:val="0"/>
      <w:autoSpaceDN w:val="0"/>
      <w:adjustRightInd w:val="0"/>
      <w:spacing w:before="120"/>
      <w:textAlignment w:val="baseline"/>
    </w:pPr>
    <w:rPr>
      <w:rFonts w:ascii="Arial" w:hAnsi="Arial" w:cs="Times New Roman"/>
      <w:b/>
      <w:sz w:val="24"/>
      <w:szCs w:val="20"/>
    </w:rPr>
  </w:style>
  <w:style w:type="paragraph" w:styleId="Nzev">
    <w:name w:val="Title"/>
    <w:basedOn w:val="Normln"/>
    <w:next w:val="Normln"/>
    <w:link w:val="NzevChar"/>
    <w:uiPriority w:val="10"/>
    <w:qFormat/>
    <w:rsid w:val="00615DAE"/>
    <w:pPr>
      <w:spacing w:before="240" w:after="60"/>
      <w:jc w:val="center"/>
      <w:outlineLvl w:val="0"/>
    </w:pPr>
    <w:rPr>
      <w:rFonts w:ascii="Cambria" w:hAnsi="Cambria" w:cs="Times New Roman"/>
      <w:b/>
      <w:bCs/>
      <w:kern w:val="28"/>
      <w:sz w:val="32"/>
      <w:szCs w:val="32"/>
    </w:rPr>
  </w:style>
  <w:style w:type="character" w:customStyle="1" w:styleId="NzevChar">
    <w:name w:val="Název Char"/>
    <w:basedOn w:val="Standardnpsmoodstavce"/>
    <w:link w:val="Nzev"/>
    <w:uiPriority w:val="10"/>
    <w:rsid w:val="00615DAE"/>
    <w:rPr>
      <w:rFonts w:ascii="Cambria" w:eastAsia="Times New Roman" w:hAnsi="Cambria" w:cs="Times New Roman"/>
      <w:b/>
      <w:bCs/>
      <w:kern w:val="28"/>
      <w:sz w:val="32"/>
      <w:szCs w:val="32"/>
    </w:rPr>
  </w:style>
  <w:style w:type="paragraph" w:customStyle="1" w:styleId="Styl1">
    <w:name w:val="Styl1"/>
    <w:basedOn w:val="Normln"/>
    <w:link w:val="Styl1Char"/>
    <w:qFormat/>
    <w:rsid w:val="00CA272C"/>
    <w:pPr>
      <w:spacing w:before="240" w:after="60"/>
    </w:pPr>
    <w:rPr>
      <w:b/>
      <w:sz w:val="24"/>
      <w:u w:val="single"/>
    </w:rPr>
  </w:style>
  <w:style w:type="paragraph" w:styleId="Bezmezer">
    <w:name w:val="No Spacing"/>
    <w:uiPriority w:val="1"/>
    <w:qFormat/>
    <w:rsid w:val="00BE53EA"/>
    <w:pPr>
      <w:jc w:val="both"/>
    </w:pPr>
    <w:rPr>
      <w:rFonts w:ascii="Tahoma" w:hAnsi="Tahoma" w:cs="Tahoma"/>
      <w:sz w:val="22"/>
      <w:szCs w:val="24"/>
    </w:rPr>
  </w:style>
  <w:style w:type="character" w:customStyle="1" w:styleId="Styl1Char">
    <w:name w:val="Styl1 Char"/>
    <w:basedOn w:val="Standardnpsmoodstavce"/>
    <w:link w:val="Styl1"/>
    <w:rsid w:val="00CA272C"/>
    <w:rPr>
      <w:rFonts w:ascii="Tahoma" w:hAnsi="Tahoma" w:cs="Tahoma"/>
      <w:b/>
      <w:sz w:val="24"/>
      <w:szCs w:val="24"/>
      <w:u w:val="single"/>
    </w:rPr>
  </w:style>
  <w:style w:type="character" w:styleId="Zdraznnjemn">
    <w:name w:val="Subtle Emphasis"/>
    <w:basedOn w:val="Standardnpsmoodstavce"/>
    <w:uiPriority w:val="19"/>
    <w:qFormat/>
    <w:rsid w:val="00BE53EA"/>
    <w:rPr>
      <w:i/>
      <w:iCs/>
      <w:color w:val="808080"/>
    </w:rPr>
  </w:style>
  <w:style w:type="numbering" w:customStyle="1" w:styleId="Styl2">
    <w:name w:val="Styl2"/>
    <w:uiPriority w:val="99"/>
    <w:rsid w:val="00C4123F"/>
    <w:pPr>
      <w:numPr>
        <w:numId w:val="2"/>
      </w:numPr>
    </w:pPr>
  </w:style>
  <w:style w:type="character" w:customStyle="1" w:styleId="ZpatChar">
    <w:name w:val="Zápatí Char"/>
    <w:basedOn w:val="Standardnpsmoodstavce"/>
    <w:link w:val="Zpat"/>
    <w:uiPriority w:val="99"/>
    <w:rsid w:val="00792AAF"/>
    <w:rPr>
      <w:rFonts w:ascii="Tahoma" w:hAnsi="Tahoma" w:cs="Tahoma"/>
      <w:sz w:val="22"/>
      <w:szCs w:val="24"/>
    </w:rPr>
  </w:style>
  <w:style w:type="paragraph" w:styleId="Odstavecseseznamem">
    <w:name w:val="List Paragraph"/>
    <w:basedOn w:val="Normln"/>
    <w:qFormat/>
    <w:rsid w:val="00A32F7E"/>
    <w:pPr>
      <w:numPr>
        <w:numId w:val="10"/>
      </w:numPr>
      <w:spacing w:line="240" w:lineRule="auto"/>
    </w:pPr>
    <w:rPr>
      <w:rFonts w:ascii="Arial" w:hAnsi="Arial" w:cs="Arial"/>
    </w:rPr>
  </w:style>
  <w:style w:type="character" w:customStyle="1" w:styleId="ZkladntextChar1">
    <w:name w:val="Základní text Char1"/>
    <w:aliases w:val="Základní text Char Char,termo Char"/>
    <w:basedOn w:val="Standardnpsmoodstavce"/>
    <w:link w:val="Zkladntext"/>
    <w:rsid w:val="006D64D7"/>
    <w:rPr>
      <w:rFonts w:ascii="Tahoma" w:hAnsi="Tahoma" w:cs="Tahoma"/>
      <w:sz w:val="22"/>
      <w:szCs w:val="24"/>
    </w:rPr>
  </w:style>
  <w:style w:type="paragraph" w:customStyle="1" w:styleId="Normln1">
    <w:name w:val="Normální 1"/>
    <w:basedOn w:val="Normln"/>
    <w:link w:val="Normln1Char"/>
    <w:qFormat/>
    <w:rsid w:val="00FB72D8"/>
    <w:pPr>
      <w:spacing w:before="120" w:line="240" w:lineRule="auto"/>
      <w:ind w:firstLine="709"/>
      <w:contextualSpacing/>
    </w:pPr>
    <w:rPr>
      <w:bCs/>
      <w:szCs w:val="22"/>
    </w:rPr>
  </w:style>
  <w:style w:type="character" w:customStyle="1" w:styleId="Normln1Char">
    <w:name w:val="Normální 1 Char"/>
    <w:basedOn w:val="Standardnpsmoodstavce"/>
    <w:link w:val="Normln1"/>
    <w:rsid w:val="00FB72D8"/>
    <w:rPr>
      <w:rFonts w:ascii="Tahoma" w:hAnsi="Tahoma" w:cs="Tahoma"/>
      <w:bCs/>
      <w:sz w:val="22"/>
      <w:szCs w:val="22"/>
    </w:rPr>
  </w:style>
  <w:style w:type="paragraph" w:customStyle="1" w:styleId="a-nadpis-mal0">
    <w:name w:val="a-nadpis-mal"/>
    <w:basedOn w:val="Normln"/>
    <w:rsid w:val="005C621B"/>
    <w:pPr>
      <w:spacing w:before="100" w:beforeAutospacing="1" w:after="100" w:afterAutospacing="1" w:line="240" w:lineRule="auto"/>
      <w:jc w:val="left"/>
    </w:pPr>
    <w:rPr>
      <w:rFonts w:ascii="Times New Roman" w:eastAsia="Calibri" w:hAnsi="Times New Roman" w:cs="Times New Roman"/>
      <w:sz w:val="24"/>
    </w:rPr>
  </w:style>
  <w:style w:type="character" w:styleId="Siln">
    <w:name w:val="Strong"/>
    <w:basedOn w:val="Standardnpsmoodstavce"/>
    <w:uiPriority w:val="22"/>
    <w:qFormat/>
    <w:rsid w:val="005C621B"/>
    <w:rPr>
      <w:b/>
      <w:bCs/>
    </w:rPr>
  </w:style>
  <w:style w:type="character" w:customStyle="1" w:styleId="ProsttextChar">
    <w:name w:val="Prostý text Char"/>
    <w:basedOn w:val="Standardnpsmoodstavce"/>
    <w:link w:val="Prosttext"/>
    <w:uiPriority w:val="99"/>
    <w:semiHidden/>
    <w:rsid w:val="00497493"/>
    <w:rPr>
      <w:rFonts w:ascii="Courier New" w:hAnsi="Courier New" w:cs="Courier New"/>
    </w:rPr>
  </w:style>
  <w:style w:type="paragraph" w:customStyle="1" w:styleId="Zkladntext22">
    <w:name w:val="Základní text 22"/>
    <w:basedOn w:val="Normln"/>
    <w:rsid w:val="00DB069D"/>
    <w:pPr>
      <w:overflowPunct w:val="0"/>
      <w:autoSpaceDE w:val="0"/>
      <w:autoSpaceDN w:val="0"/>
      <w:adjustRightInd w:val="0"/>
      <w:spacing w:before="120" w:line="240" w:lineRule="auto"/>
      <w:textAlignment w:val="baseline"/>
    </w:pPr>
    <w:rPr>
      <w:rFonts w:ascii="Times New Roman" w:hAnsi="Times New Roman" w:cs="Times New Roman"/>
      <w:szCs w:val="20"/>
    </w:rPr>
  </w:style>
  <w:style w:type="character" w:customStyle="1" w:styleId="Nadpis3Char">
    <w:name w:val="Nadpis 3 Char"/>
    <w:basedOn w:val="Standardnpsmoodstavce"/>
    <w:link w:val="Nadpis3"/>
    <w:rsid w:val="00EE5613"/>
    <w:rPr>
      <w:rFonts w:ascii="Arial" w:hAnsi="Arial" w:cs="Arial"/>
      <w:b/>
      <w:i/>
      <w:iCs/>
      <w:snapToGrid w:val="0"/>
      <w:sz w:val="22"/>
      <w:szCs w:val="26"/>
    </w:rPr>
  </w:style>
  <w:style w:type="paragraph" w:styleId="Textbubliny">
    <w:name w:val="Balloon Text"/>
    <w:basedOn w:val="Normln"/>
    <w:link w:val="TextbublinyChar"/>
    <w:uiPriority w:val="99"/>
    <w:semiHidden/>
    <w:unhideWhenUsed/>
    <w:rsid w:val="00C23291"/>
    <w:pPr>
      <w:spacing w:line="240" w:lineRule="auto"/>
    </w:pPr>
    <w:rPr>
      <w:sz w:val="16"/>
      <w:szCs w:val="16"/>
    </w:rPr>
  </w:style>
  <w:style w:type="character" w:customStyle="1" w:styleId="TextbublinyChar">
    <w:name w:val="Text bubliny Char"/>
    <w:basedOn w:val="Standardnpsmoodstavce"/>
    <w:link w:val="Textbubliny"/>
    <w:uiPriority w:val="99"/>
    <w:semiHidden/>
    <w:rsid w:val="00C23291"/>
    <w:rPr>
      <w:rFonts w:ascii="Tahoma" w:hAnsi="Tahoma" w:cs="Tahoma"/>
      <w:sz w:val="16"/>
      <w:szCs w:val="16"/>
    </w:rPr>
  </w:style>
  <w:style w:type="paragraph" w:styleId="Nadpisobsahu">
    <w:name w:val="TOC Heading"/>
    <w:basedOn w:val="Nadpis1"/>
    <w:next w:val="Normln"/>
    <w:uiPriority w:val="39"/>
    <w:unhideWhenUsed/>
    <w:qFormat/>
    <w:rsid w:val="00C23291"/>
    <w:pPr>
      <w:keepLines/>
      <w:pBdr>
        <w:bottom w:val="none" w:sz="0" w:space="0" w:color="auto"/>
      </w:pBdr>
      <w:spacing w:after="0" w:line="360" w:lineRule="auto"/>
      <w:outlineLvl w:val="9"/>
    </w:pPr>
    <w:rPr>
      <w:rFonts w:asciiTheme="majorHAnsi" w:eastAsiaTheme="majorEastAsia" w:hAnsiTheme="majorHAnsi" w:cstheme="majorBidi"/>
      <w:caps w:val="0"/>
      <w:color w:val="365F91" w:themeColor="accent1" w:themeShade="BF"/>
      <w:kern w:val="0"/>
    </w:rPr>
  </w:style>
  <w:style w:type="character" w:customStyle="1" w:styleId="termoChar1">
    <w:name w:val="termo Char1"/>
    <w:basedOn w:val="Standardnpsmoodstavce"/>
    <w:semiHidden/>
    <w:locked/>
    <w:rsid w:val="00C23291"/>
    <w:rPr>
      <w:rFonts w:ascii="Tahoma" w:hAnsi="Tahoma" w:cs="Tahoma"/>
      <w:sz w:val="22"/>
      <w:szCs w:val="24"/>
    </w:rPr>
  </w:style>
  <w:style w:type="paragraph" w:customStyle="1" w:styleId="Zkladntext23">
    <w:name w:val="Základní text 23"/>
    <w:basedOn w:val="Normln"/>
    <w:rsid w:val="004E0A9D"/>
    <w:pPr>
      <w:overflowPunct w:val="0"/>
      <w:autoSpaceDE w:val="0"/>
      <w:autoSpaceDN w:val="0"/>
      <w:adjustRightInd w:val="0"/>
      <w:spacing w:before="120"/>
      <w:textAlignment w:val="baseline"/>
    </w:pPr>
    <w:rPr>
      <w:rFonts w:ascii="Times New Roman" w:hAnsi="Times New Roman"/>
      <w:szCs w:val="20"/>
    </w:rPr>
  </w:style>
  <w:style w:type="paragraph" w:customStyle="1" w:styleId="Zkladntext24">
    <w:name w:val="Základní text 24"/>
    <w:basedOn w:val="Normln"/>
    <w:rsid w:val="000221E1"/>
    <w:pPr>
      <w:overflowPunct w:val="0"/>
      <w:autoSpaceDE w:val="0"/>
      <w:autoSpaceDN w:val="0"/>
      <w:adjustRightInd w:val="0"/>
      <w:spacing w:before="120"/>
    </w:pPr>
    <w:rPr>
      <w:rFonts w:ascii="Times New Roman" w:hAnsi="Times New Roman"/>
      <w:szCs w:val="20"/>
    </w:rPr>
  </w:style>
  <w:style w:type="character" w:customStyle="1" w:styleId="Nadpis1Char">
    <w:name w:val="Nadpis 1 Char"/>
    <w:rsid w:val="00293CCB"/>
    <w:rPr>
      <w:rFonts w:ascii="Times New Roman" w:eastAsia="Times New Roman" w:hAnsi="Times New Roman" w:cs="Times New Roman"/>
      <w:caps/>
      <w:color w:val="auto"/>
      <w:sz w:val="24"/>
      <w:szCs w:val="24"/>
      <w:lang w:val="cs-CZ"/>
    </w:rPr>
  </w:style>
  <w:style w:type="paragraph" w:customStyle="1" w:styleId="go">
    <w:name w:val="go"/>
    <w:basedOn w:val="Normln"/>
    <w:rsid w:val="00293CCB"/>
    <w:pPr>
      <w:spacing w:before="100" w:after="100" w:line="240" w:lineRule="auto"/>
      <w:jc w:val="left"/>
    </w:pPr>
    <w:rPr>
      <w:rFonts w:ascii="Times New Roman" w:hAnsi="Times New Roman" w:cs="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60210">
      <w:bodyDiv w:val="1"/>
      <w:marLeft w:val="0"/>
      <w:marRight w:val="0"/>
      <w:marTop w:val="0"/>
      <w:marBottom w:val="0"/>
      <w:divBdr>
        <w:top w:val="none" w:sz="0" w:space="0" w:color="auto"/>
        <w:left w:val="none" w:sz="0" w:space="0" w:color="auto"/>
        <w:bottom w:val="none" w:sz="0" w:space="0" w:color="auto"/>
        <w:right w:val="none" w:sz="0" w:space="0" w:color="auto"/>
      </w:divBdr>
    </w:div>
    <w:div w:id="448360519">
      <w:bodyDiv w:val="1"/>
      <w:marLeft w:val="0"/>
      <w:marRight w:val="0"/>
      <w:marTop w:val="0"/>
      <w:marBottom w:val="0"/>
      <w:divBdr>
        <w:top w:val="none" w:sz="0" w:space="0" w:color="auto"/>
        <w:left w:val="none" w:sz="0" w:space="0" w:color="auto"/>
        <w:bottom w:val="none" w:sz="0" w:space="0" w:color="auto"/>
        <w:right w:val="none" w:sz="0" w:space="0" w:color="auto"/>
      </w:divBdr>
    </w:div>
    <w:div w:id="533233013">
      <w:bodyDiv w:val="1"/>
      <w:marLeft w:val="0"/>
      <w:marRight w:val="0"/>
      <w:marTop w:val="0"/>
      <w:marBottom w:val="0"/>
      <w:divBdr>
        <w:top w:val="none" w:sz="0" w:space="0" w:color="auto"/>
        <w:left w:val="none" w:sz="0" w:space="0" w:color="auto"/>
        <w:bottom w:val="none" w:sz="0" w:space="0" w:color="auto"/>
        <w:right w:val="none" w:sz="0" w:space="0" w:color="auto"/>
      </w:divBdr>
    </w:div>
    <w:div w:id="1135560599">
      <w:bodyDiv w:val="1"/>
      <w:marLeft w:val="0"/>
      <w:marRight w:val="0"/>
      <w:marTop w:val="0"/>
      <w:marBottom w:val="0"/>
      <w:divBdr>
        <w:top w:val="none" w:sz="0" w:space="0" w:color="auto"/>
        <w:left w:val="none" w:sz="0" w:space="0" w:color="auto"/>
        <w:bottom w:val="none" w:sz="0" w:space="0" w:color="auto"/>
        <w:right w:val="none" w:sz="0" w:space="0" w:color="auto"/>
      </w:divBdr>
    </w:div>
    <w:div w:id="1225413598">
      <w:bodyDiv w:val="1"/>
      <w:marLeft w:val="0"/>
      <w:marRight w:val="0"/>
      <w:marTop w:val="0"/>
      <w:marBottom w:val="0"/>
      <w:divBdr>
        <w:top w:val="none" w:sz="0" w:space="0" w:color="auto"/>
        <w:left w:val="none" w:sz="0" w:space="0" w:color="auto"/>
        <w:bottom w:val="none" w:sz="0" w:space="0" w:color="auto"/>
        <w:right w:val="none" w:sz="0" w:space="0" w:color="auto"/>
      </w:divBdr>
    </w:div>
    <w:div w:id="1498614791">
      <w:bodyDiv w:val="1"/>
      <w:marLeft w:val="0"/>
      <w:marRight w:val="0"/>
      <w:marTop w:val="0"/>
      <w:marBottom w:val="0"/>
      <w:divBdr>
        <w:top w:val="none" w:sz="0" w:space="0" w:color="auto"/>
        <w:left w:val="none" w:sz="0" w:space="0" w:color="auto"/>
        <w:bottom w:val="none" w:sz="0" w:space="0" w:color="auto"/>
        <w:right w:val="none" w:sz="0" w:space="0" w:color="auto"/>
      </w:divBdr>
    </w:div>
    <w:div w:id="1500582190">
      <w:bodyDiv w:val="1"/>
      <w:marLeft w:val="0"/>
      <w:marRight w:val="0"/>
      <w:marTop w:val="0"/>
      <w:marBottom w:val="0"/>
      <w:divBdr>
        <w:top w:val="none" w:sz="0" w:space="0" w:color="auto"/>
        <w:left w:val="none" w:sz="0" w:space="0" w:color="auto"/>
        <w:bottom w:val="none" w:sz="0" w:space="0" w:color="auto"/>
        <w:right w:val="none" w:sz="0" w:space="0" w:color="auto"/>
      </w:divBdr>
    </w:div>
    <w:div w:id="189669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58F73D-3CE7-4ECD-A0AD-512DBE6EA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1378</TotalTime>
  <Pages>10</Pages>
  <Words>4103</Words>
  <Characters>24209</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Průvodní zpráva</vt:lpstr>
    </vt:vector>
  </TitlesOfParts>
  <Company>Frys s.r.o.</Company>
  <LinksUpToDate>false</LinksUpToDate>
  <CharactersWithSpaces>28256</CharactersWithSpaces>
  <SharedDoc>false</SharedDoc>
  <HLinks>
    <vt:vector size="72" baseType="variant">
      <vt:variant>
        <vt:i4>1310773</vt:i4>
      </vt:variant>
      <vt:variant>
        <vt:i4>65</vt:i4>
      </vt:variant>
      <vt:variant>
        <vt:i4>0</vt:i4>
      </vt:variant>
      <vt:variant>
        <vt:i4>5</vt:i4>
      </vt:variant>
      <vt:variant>
        <vt:lpwstr/>
      </vt:variant>
      <vt:variant>
        <vt:lpwstr>_Toc457541220</vt:lpwstr>
      </vt:variant>
      <vt:variant>
        <vt:i4>1507381</vt:i4>
      </vt:variant>
      <vt:variant>
        <vt:i4>59</vt:i4>
      </vt:variant>
      <vt:variant>
        <vt:i4>0</vt:i4>
      </vt:variant>
      <vt:variant>
        <vt:i4>5</vt:i4>
      </vt:variant>
      <vt:variant>
        <vt:lpwstr/>
      </vt:variant>
      <vt:variant>
        <vt:lpwstr>_Toc457541219</vt:lpwstr>
      </vt:variant>
      <vt:variant>
        <vt:i4>1507381</vt:i4>
      </vt:variant>
      <vt:variant>
        <vt:i4>53</vt:i4>
      </vt:variant>
      <vt:variant>
        <vt:i4>0</vt:i4>
      </vt:variant>
      <vt:variant>
        <vt:i4>5</vt:i4>
      </vt:variant>
      <vt:variant>
        <vt:lpwstr/>
      </vt:variant>
      <vt:variant>
        <vt:lpwstr>_Toc457541218</vt:lpwstr>
      </vt:variant>
      <vt:variant>
        <vt:i4>1507381</vt:i4>
      </vt:variant>
      <vt:variant>
        <vt:i4>47</vt:i4>
      </vt:variant>
      <vt:variant>
        <vt:i4>0</vt:i4>
      </vt:variant>
      <vt:variant>
        <vt:i4>5</vt:i4>
      </vt:variant>
      <vt:variant>
        <vt:lpwstr/>
      </vt:variant>
      <vt:variant>
        <vt:lpwstr>_Toc457541217</vt:lpwstr>
      </vt:variant>
      <vt:variant>
        <vt:i4>1507381</vt:i4>
      </vt:variant>
      <vt:variant>
        <vt:i4>41</vt:i4>
      </vt:variant>
      <vt:variant>
        <vt:i4>0</vt:i4>
      </vt:variant>
      <vt:variant>
        <vt:i4>5</vt:i4>
      </vt:variant>
      <vt:variant>
        <vt:lpwstr/>
      </vt:variant>
      <vt:variant>
        <vt:lpwstr>_Toc457541216</vt:lpwstr>
      </vt:variant>
      <vt:variant>
        <vt:i4>1507381</vt:i4>
      </vt:variant>
      <vt:variant>
        <vt:i4>35</vt:i4>
      </vt:variant>
      <vt:variant>
        <vt:i4>0</vt:i4>
      </vt:variant>
      <vt:variant>
        <vt:i4>5</vt:i4>
      </vt:variant>
      <vt:variant>
        <vt:lpwstr/>
      </vt:variant>
      <vt:variant>
        <vt:lpwstr>_Toc457541215</vt:lpwstr>
      </vt:variant>
      <vt:variant>
        <vt:i4>1507381</vt:i4>
      </vt:variant>
      <vt:variant>
        <vt:i4>29</vt:i4>
      </vt:variant>
      <vt:variant>
        <vt:i4>0</vt:i4>
      </vt:variant>
      <vt:variant>
        <vt:i4>5</vt:i4>
      </vt:variant>
      <vt:variant>
        <vt:lpwstr/>
      </vt:variant>
      <vt:variant>
        <vt:lpwstr>_Toc457541214</vt:lpwstr>
      </vt:variant>
      <vt:variant>
        <vt:i4>1507381</vt:i4>
      </vt:variant>
      <vt:variant>
        <vt:i4>23</vt:i4>
      </vt:variant>
      <vt:variant>
        <vt:i4>0</vt:i4>
      </vt:variant>
      <vt:variant>
        <vt:i4>5</vt:i4>
      </vt:variant>
      <vt:variant>
        <vt:lpwstr/>
      </vt:variant>
      <vt:variant>
        <vt:lpwstr>_Toc457541213</vt:lpwstr>
      </vt:variant>
      <vt:variant>
        <vt:i4>1507381</vt:i4>
      </vt:variant>
      <vt:variant>
        <vt:i4>17</vt:i4>
      </vt:variant>
      <vt:variant>
        <vt:i4>0</vt:i4>
      </vt:variant>
      <vt:variant>
        <vt:i4>5</vt:i4>
      </vt:variant>
      <vt:variant>
        <vt:lpwstr/>
      </vt:variant>
      <vt:variant>
        <vt:lpwstr>_Toc457541212</vt:lpwstr>
      </vt:variant>
      <vt:variant>
        <vt:i4>1507381</vt:i4>
      </vt:variant>
      <vt:variant>
        <vt:i4>11</vt:i4>
      </vt:variant>
      <vt:variant>
        <vt:i4>0</vt:i4>
      </vt:variant>
      <vt:variant>
        <vt:i4>5</vt:i4>
      </vt:variant>
      <vt:variant>
        <vt:lpwstr/>
      </vt:variant>
      <vt:variant>
        <vt:lpwstr>_Toc457541211</vt:lpwstr>
      </vt:variant>
      <vt:variant>
        <vt:i4>1507381</vt:i4>
      </vt:variant>
      <vt:variant>
        <vt:i4>5</vt:i4>
      </vt:variant>
      <vt:variant>
        <vt:i4>0</vt:i4>
      </vt:variant>
      <vt:variant>
        <vt:i4>5</vt:i4>
      </vt:variant>
      <vt:variant>
        <vt:lpwstr/>
      </vt:variant>
      <vt:variant>
        <vt:lpwstr>_Toc457541210</vt:lpwstr>
      </vt:variant>
      <vt:variant>
        <vt:i4>6226042</vt:i4>
      </vt:variant>
      <vt:variant>
        <vt:i4>0</vt:i4>
      </vt:variant>
      <vt:variant>
        <vt:i4>0</vt:i4>
      </vt:variant>
      <vt:variant>
        <vt:i4>5</vt:i4>
      </vt:variant>
      <vt:variant>
        <vt:lpwstr>mailto:frys@frys.cz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zpráva</dc:title>
  <dc:creator>Frys Jiří</dc:creator>
  <cp:lastModifiedBy>Jana Hnilicová</cp:lastModifiedBy>
  <cp:revision>111</cp:revision>
  <cp:lastPrinted>2019-11-05T12:50:00Z</cp:lastPrinted>
  <dcterms:created xsi:type="dcterms:W3CDTF">2018-02-04T22:46:00Z</dcterms:created>
  <dcterms:modified xsi:type="dcterms:W3CDTF">2020-01-13T14:43:00Z</dcterms:modified>
</cp:coreProperties>
</file>