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36"/>
        </w:tabs>
        <w:spacing w:before="0"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71.75537109375" w:line="240" w:lineRule="auto"/>
        <w:ind w:right="-217.7952755905511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Čestné prohlášení </w:t>
      </w:r>
    </w:p>
    <w:p w:rsidR="00000000" w:rsidDel="00000000" w:rsidP="00000000" w:rsidRDefault="00000000" w:rsidRPr="00000000" w14:paraId="00000003">
      <w:pPr>
        <w:spacing w:before="0" w:line="240" w:lineRule="auto"/>
        <w:ind w:left="0" w:right="-1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splnění základní způsobilosti</w:t>
      </w:r>
    </w:p>
    <w:p w:rsidR="00000000" w:rsidDel="00000000" w:rsidP="00000000" w:rsidRDefault="00000000" w:rsidRPr="00000000" w14:paraId="00000004">
      <w:pPr>
        <w:spacing w:before="0" w:line="240" w:lineRule="auto"/>
        <w:ind w:right="1095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Název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„Technologický park města Šumperk se zapojením formou mikrogrid”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Identifikační údaje Zadavatele: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0" w:line="240" w:lineRule="auto"/>
        <w:rPr>
          <w:rFonts w:ascii="Arial" w:cs="Arial" w:eastAsia="Arial" w:hAnsi="Arial"/>
          <w:b w:val="1"/>
          <w:color w:val="034ea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34ea2"/>
          <w:sz w:val="22"/>
          <w:szCs w:val="22"/>
          <w:rtl w:val="0"/>
        </w:rPr>
        <w:t xml:space="preserve">Město Šumperk</w:t>
      </w:r>
    </w:p>
    <w:p w:rsidR="00000000" w:rsidDel="00000000" w:rsidP="00000000" w:rsidRDefault="00000000" w:rsidRPr="00000000" w14:paraId="00000009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náměstí Míru 1, 787 01 Šumperk</w:t>
      </w:r>
    </w:p>
    <w:p w:rsidR="00000000" w:rsidDel="00000000" w:rsidP="00000000" w:rsidRDefault="00000000" w:rsidRPr="00000000" w14:paraId="0000000A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00303461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 DIČ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CZ00303461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Zastoupené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Mgr. Karel Hošek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2.místostarosta</w:t>
      </w:r>
    </w:p>
    <w:p w:rsidR="00000000" w:rsidDel="00000000" w:rsidP="00000000" w:rsidRDefault="00000000" w:rsidRPr="00000000" w14:paraId="0000000C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240" w:lineRule="auto"/>
        <w:rPr>
          <w:rFonts w:ascii="Arial" w:cs="Arial" w:eastAsia="Arial" w:hAnsi="Arial"/>
          <w:b w:val="1"/>
          <w:color w:val="034ea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Uchazeč: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before="0" w:line="240" w:lineRule="auto"/>
        <w:rPr>
          <w:rFonts w:ascii="Arial" w:cs="Arial" w:eastAsia="Arial" w:hAnsi="Arial"/>
          <w:b w:val="1"/>
          <w:color w:val="034ea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34ea2"/>
          <w:sz w:val="22"/>
          <w:szCs w:val="22"/>
          <w:rtl w:val="0"/>
        </w:rPr>
        <w:t xml:space="preserve">Název: </w:t>
      </w:r>
    </w:p>
    <w:p w:rsidR="00000000" w:rsidDel="00000000" w:rsidP="00000000" w:rsidRDefault="00000000" w:rsidRPr="00000000" w14:paraId="00000012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Sídlo: </w:t>
      </w:r>
    </w:p>
    <w:p w:rsidR="00000000" w:rsidDel="00000000" w:rsidP="00000000" w:rsidRDefault="00000000" w:rsidRPr="00000000" w14:paraId="00000013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 ___________ / DIČ ___________</w:t>
      </w:r>
    </w:p>
    <w:p w:rsidR="00000000" w:rsidDel="00000000" w:rsidP="00000000" w:rsidRDefault="00000000" w:rsidRPr="00000000" w14:paraId="00000014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Zastoupena: </w:t>
      </w:r>
    </w:p>
    <w:p w:rsidR="00000000" w:rsidDel="00000000" w:rsidP="00000000" w:rsidRDefault="00000000" w:rsidRPr="00000000" w14:paraId="00000015">
      <w:pPr>
        <w:spacing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709"/>
        </w:tabs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Účastník zadávacího řízení čestně prohlašuje, že splňuje základní způsobilost, tj. že: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0" w:line="24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žádný člen statutárního orgánu dodavatele, případně žádný statutární orgán dodavatele ani právnická či fyzická osoba dodavatele, tj. ani dodavatel/účastník zadávacího řízení nebyl v zemi svého sídla v posledních 5 letech před zahájením zadávacího řízení pravomocně odsouzen pro trestný čin uvedený v příloze č. 3 k ZZVZ nebo obdobný trestný čin podle právního řádu země sídla dodavatele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before="0" w:line="24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nemá v České republice jakožto v zemi svého sídla v evidenci daní zachycen splatný daňový nedoplatek, a to ani ve vztahu ke spotřební dani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nemá v České republice jakožto v zemi svého sídla splatný nedoplatek na pojistném nebo na penále na veřejné zdravotní pojištění,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nemá v České republice jakožto v zemi svého sídla splatný nedoplatek na pojistném nebo na penále na sociální zabezpečení a příspěvku na státní politiku zaměstnanosti,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0" w:line="24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není v likvidaci, nebylo proti němu vydáno rozhodnutí o úpadku, nebyla vůči němu nařízena nucená správa podle jiného právního předpisu a není ani v obdobné situaci podle právního řádu země sídla dodavatele.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__________ dne </w:t>
      </w:r>
    </w:p>
    <w:p w:rsidR="00000000" w:rsidDel="00000000" w:rsidP="00000000" w:rsidRDefault="00000000" w:rsidRPr="00000000" w14:paraId="00000020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</w:t>
        <w:tab/>
      </w:r>
    </w:p>
    <w:p w:rsidR="00000000" w:rsidDel="00000000" w:rsidP="00000000" w:rsidRDefault="00000000" w:rsidRPr="00000000" w14:paraId="00000026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jméno příjmení, funkce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71.75537109375" w:line="240" w:lineRule="auto"/>
        <w:ind w:right="-217.7952755905511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Čestné prohlášení </w:t>
      </w:r>
    </w:p>
    <w:p w:rsidR="00000000" w:rsidDel="00000000" w:rsidP="00000000" w:rsidRDefault="00000000" w:rsidRPr="00000000" w14:paraId="00000028">
      <w:pPr>
        <w:spacing w:before="0" w:line="240" w:lineRule="auto"/>
        <w:ind w:right="-10.8661417322827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ve vztahu k ruským / běloruským subjektům</w:t>
      </w:r>
    </w:p>
    <w:p w:rsidR="00000000" w:rsidDel="00000000" w:rsidP="00000000" w:rsidRDefault="00000000" w:rsidRPr="00000000" w14:paraId="00000029">
      <w:pPr>
        <w:spacing w:before="0" w:line="240" w:lineRule="auto"/>
        <w:ind w:right="1095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Název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„Technologický park města Šumperk se zapojením formou mikrogrid”</w:t>
      </w:r>
    </w:p>
    <w:p w:rsidR="00000000" w:rsidDel="00000000" w:rsidP="00000000" w:rsidRDefault="00000000" w:rsidRPr="00000000" w14:paraId="0000002B">
      <w:pPr>
        <w:spacing w:before="0" w:line="24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Identifikační údaje Zadavatele: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before="0" w:line="240" w:lineRule="auto"/>
        <w:rPr>
          <w:rFonts w:ascii="Arial" w:cs="Arial" w:eastAsia="Arial" w:hAnsi="Arial"/>
          <w:b w:val="1"/>
          <w:color w:val="034ea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34ea2"/>
          <w:sz w:val="22"/>
          <w:szCs w:val="22"/>
          <w:rtl w:val="0"/>
        </w:rPr>
        <w:t xml:space="preserve">Město Šumperk</w:t>
      </w:r>
    </w:p>
    <w:p w:rsidR="00000000" w:rsidDel="00000000" w:rsidP="00000000" w:rsidRDefault="00000000" w:rsidRPr="00000000" w14:paraId="0000002E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náměstí Míru 1, 787 01 Šumperk</w:t>
      </w:r>
    </w:p>
    <w:p w:rsidR="00000000" w:rsidDel="00000000" w:rsidP="00000000" w:rsidRDefault="00000000" w:rsidRPr="00000000" w14:paraId="0000002F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00303461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 DIČ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CZ00303461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Zastoupené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Mgr. Karel Hošek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2.místostarosta</w:t>
      </w:r>
    </w:p>
    <w:p w:rsidR="00000000" w:rsidDel="00000000" w:rsidP="00000000" w:rsidRDefault="00000000" w:rsidRPr="00000000" w14:paraId="00000031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0" w:line="240" w:lineRule="auto"/>
        <w:rPr>
          <w:rFonts w:ascii="Arial" w:cs="Arial" w:eastAsia="Arial" w:hAnsi="Arial"/>
          <w:b w:val="1"/>
          <w:color w:val="034ea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Uchazeč: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before="0" w:line="240" w:lineRule="auto"/>
        <w:rPr>
          <w:rFonts w:ascii="Arial" w:cs="Arial" w:eastAsia="Arial" w:hAnsi="Arial"/>
          <w:b w:val="1"/>
          <w:color w:val="034ea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34ea2"/>
          <w:sz w:val="22"/>
          <w:szCs w:val="22"/>
          <w:rtl w:val="0"/>
        </w:rPr>
        <w:t xml:space="preserve">Název: </w:t>
      </w:r>
    </w:p>
    <w:p w:rsidR="00000000" w:rsidDel="00000000" w:rsidP="00000000" w:rsidRDefault="00000000" w:rsidRPr="00000000" w14:paraId="00000038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Sídlo: </w:t>
      </w:r>
    </w:p>
    <w:p w:rsidR="00000000" w:rsidDel="00000000" w:rsidP="00000000" w:rsidRDefault="00000000" w:rsidRPr="00000000" w14:paraId="00000039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 ___________ / DIČ ___________</w:t>
      </w:r>
    </w:p>
    <w:p w:rsidR="00000000" w:rsidDel="00000000" w:rsidP="00000000" w:rsidRDefault="00000000" w:rsidRPr="00000000" w14:paraId="0000003A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Zastoupena:  </w:t>
      </w:r>
    </w:p>
    <w:p w:rsidR="00000000" w:rsidDel="00000000" w:rsidP="00000000" w:rsidRDefault="00000000" w:rsidRPr="00000000" w14:paraId="0000003B">
      <w:pPr>
        <w:pStyle w:val="Subtitle"/>
        <w:spacing w:after="120" w:before="240" w:line="264" w:lineRule="auto"/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D</w:t>
      </w:r>
      <w:r w:rsidDel="00000000" w:rsidR="00000000" w:rsidRPr="00000000">
        <w:rPr>
          <w:b w:val="0"/>
          <w:i w:val="0"/>
          <w:color w:val="000000"/>
          <w:sz w:val="22"/>
          <w:szCs w:val="22"/>
          <w:rtl w:val="0"/>
        </w:rPr>
        <w:t xml:space="preserve">odavatel tímto ve vztahu k výše nadepsané zakázce prohlašuje, že: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969"/>
          <w:tab w:val="right" w:leader="none" w:pos="5103"/>
          <w:tab w:val="right" w:leader="none" w:pos="9072"/>
          <w:tab w:val="right" w:leader="none" w:pos="4962"/>
        </w:tabs>
        <w:spacing w:after="0" w:before="120" w:line="264" w:lineRule="auto"/>
        <w:ind w:left="284" w:right="0" w:hanging="28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ani kterýkoli z jeho poddodavatelů či jiných osob (analogicky) dle § 83 zákona č. 134/2016 Sb., o zadávání veřejných zakázek, ve znění pozdějších předpisů, který se bude podílet na plnění této zakázky nebo kterákoli z osob, jejichž kapacity bude dodavatel využívat, a to </w:t>
        <w:br w:type="textWrapping"/>
        <w:t xml:space="preserve">v rozsahu více než 10 % nabídkové ceny,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969"/>
          <w:tab w:val="right" w:leader="none" w:pos="5103"/>
          <w:tab w:val="right" w:leader="none" w:pos="9072"/>
          <w:tab w:val="right" w:leader="none" w:pos="4962"/>
        </w:tabs>
        <w:spacing w:after="0" w:before="120" w:line="264" w:lineRule="auto"/>
        <w:ind w:left="567" w:right="0" w:hanging="28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ruským státním příslušníkem, fyzickou či právnickou osobou nebo subjektem či orgánem se sídlem v Rusku,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969"/>
          <w:tab w:val="right" w:leader="none" w:pos="5103"/>
          <w:tab w:val="right" w:leader="none" w:pos="9072"/>
          <w:tab w:val="right" w:leader="none" w:pos="4962"/>
        </w:tabs>
        <w:spacing w:after="0" w:before="0" w:line="264" w:lineRule="auto"/>
        <w:ind w:left="567" w:right="0" w:hanging="28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z více než 50 % přímo či nepřímo vlastněn některým ze subjektů uvedených v písmeni a), 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969"/>
          <w:tab w:val="right" w:leader="none" w:pos="5103"/>
          <w:tab w:val="right" w:leader="none" w:pos="9072"/>
          <w:tab w:val="right" w:leader="none" w:pos="4962"/>
        </w:tabs>
        <w:spacing w:after="0" w:before="0" w:line="264" w:lineRule="auto"/>
        <w:ind w:left="567" w:right="0" w:hanging="28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nejedná jménem nebo na pokyn některého ze subjektů uvedených v písmeni a) nebo b)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969"/>
          <w:tab w:val="right" w:leader="none" w:pos="5103"/>
          <w:tab w:val="right" w:leader="none" w:pos="9072"/>
          <w:tab w:val="right" w:leader="none" w:pos="4962"/>
        </w:tabs>
        <w:spacing w:after="0" w:before="120" w:line="264" w:lineRule="auto"/>
        <w:ind w:left="284" w:right="0" w:hanging="28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 situaci na Ukrajině, nebo nařízení Rady (ES) č. 765/2006 ze dne 18. května 2006 o omezujících opatřeních vůči prezidentu Lukašenkovi a některým představitelům Běloruska (ve znění pozdějších aktualizací)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969"/>
          <w:tab w:val="right" w:leader="none" w:pos="5103"/>
          <w:tab w:val="right" w:leader="none" w:pos="9072"/>
          <w:tab w:val="right" w:leader="none" w:pos="4962"/>
        </w:tabs>
        <w:spacing w:after="0" w:before="120" w:line="264" w:lineRule="auto"/>
        <w:ind w:left="284" w:right="0" w:hanging="28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č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765/2006 ze dne 18. května 2006 o omezujících opatřeních vůči prezidentu Lukašenkovi a některým představitelům Běloruska (ve znění pozdějších aktualizací).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__________ dne </w:t>
      </w:r>
    </w:p>
    <w:p w:rsidR="00000000" w:rsidDel="00000000" w:rsidP="00000000" w:rsidRDefault="00000000" w:rsidRPr="00000000" w14:paraId="00000044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</w:t>
        <w:tab/>
      </w:r>
    </w:p>
    <w:p w:rsidR="00000000" w:rsidDel="00000000" w:rsidP="00000000" w:rsidRDefault="00000000" w:rsidRPr="00000000" w14:paraId="0000004A">
      <w:pPr>
        <w:spacing w:before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jméno příjmení, funkce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171.75537109375" w:line="240" w:lineRule="auto"/>
        <w:ind w:right="-217.7952755905511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Čestné prohlášení </w:t>
      </w:r>
    </w:p>
    <w:p w:rsidR="00000000" w:rsidDel="00000000" w:rsidP="00000000" w:rsidRDefault="00000000" w:rsidRPr="00000000" w14:paraId="0000004D">
      <w:pPr>
        <w:spacing w:before="0" w:line="240" w:lineRule="auto"/>
        <w:ind w:right="-10.8661417322827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 vyloučení střetu zájmů</w:t>
      </w:r>
    </w:p>
    <w:p w:rsidR="00000000" w:rsidDel="00000000" w:rsidP="00000000" w:rsidRDefault="00000000" w:rsidRPr="00000000" w14:paraId="0000004E">
      <w:pPr>
        <w:spacing w:before="0" w:line="240" w:lineRule="auto"/>
        <w:ind w:right="1095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0"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Název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„Technologický park města Šumperk se zapojením formou mikrogrid”</w:t>
      </w:r>
    </w:p>
    <w:p w:rsidR="00000000" w:rsidDel="00000000" w:rsidP="00000000" w:rsidRDefault="00000000" w:rsidRPr="00000000" w14:paraId="00000050">
      <w:pPr>
        <w:spacing w:before="0" w:line="24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Identifikační údaje Zadavatele: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before="0" w:line="240" w:lineRule="auto"/>
        <w:rPr>
          <w:rFonts w:ascii="Arial" w:cs="Arial" w:eastAsia="Arial" w:hAnsi="Arial"/>
          <w:b w:val="1"/>
          <w:color w:val="034ea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34ea2"/>
          <w:sz w:val="22"/>
          <w:szCs w:val="22"/>
          <w:rtl w:val="0"/>
        </w:rPr>
        <w:t xml:space="preserve">Město Šumperk</w:t>
      </w:r>
    </w:p>
    <w:p w:rsidR="00000000" w:rsidDel="00000000" w:rsidP="00000000" w:rsidRDefault="00000000" w:rsidRPr="00000000" w14:paraId="00000053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náměstí Míru 1, 787 01 Šumperk</w:t>
      </w:r>
    </w:p>
    <w:p w:rsidR="00000000" w:rsidDel="00000000" w:rsidP="00000000" w:rsidRDefault="00000000" w:rsidRPr="00000000" w14:paraId="00000054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00303461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 DIČ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CZ00303461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Zastoupené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Mgr. Karel Hošek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2.místostarosta</w:t>
      </w:r>
    </w:p>
    <w:p w:rsidR="00000000" w:rsidDel="00000000" w:rsidP="00000000" w:rsidRDefault="00000000" w:rsidRPr="00000000" w14:paraId="00000056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Uchazeč: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before="0" w:line="240" w:lineRule="auto"/>
        <w:rPr>
          <w:rFonts w:ascii="Arial" w:cs="Arial" w:eastAsia="Arial" w:hAnsi="Arial"/>
          <w:b w:val="1"/>
          <w:color w:val="034ea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34ea2"/>
          <w:sz w:val="22"/>
          <w:szCs w:val="22"/>
          <w:rtl w:val="0"/>
        </w:rPr>
        <w:t xml:space="preserve">Název: </w:t>
      </w:r>
    </w:p>
    <w:p w:rsidR="00000000" w:rsidDel="00000000" w:rsidP="00000000" w:rsidRDefault="00000000" w:rsidRPr="00000000" w14:paraId="00000059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Sídlo: </w:t>
      </w:r>
    </w:p>
    <w:p w:rsidR="00000000" w:rsidDel="00000000" w:rsidP="00000000" w:rsidRDefault="00000000" w:rsidRPr="00000000" w14:paraId="0000005A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 ___________ / DIČ ___________</w:t>
      </w:r>
    </w:p>
    <w:p w:rsidR="00000000" w:rsidDel="00000000" w:rsidP="00000000" w:rsidRDefault="00000000" w:rsidRPr="00000000" w14:paraId="0000005B">
      <w:pPr>
        <w:spacing w:before="0" w:line="240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Dodavatel tímto v souladu se zadávacími podmínkami k výše uvedené zakázce čestně prohlašuje, že fyzickou osobou (fyzickými osobami), která (které) vlastní podíl představující alespoň </w:t>
        <w:br w:type="textWrapping"/>
        <w:t xml:space="preserve">25 % účasti společníka v obchodní společnosti je (jsou):</w:t>
      </w:r>
    </w:p>
    <w:tbl>
      <w:tblPr>
        <w:tblStyle w:val="Table1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Jméno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Příjmení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Datum narození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Table2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Jméno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Příjmení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Datum narození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 Pokud taková osoba (osoby) neexistuje, dodavatel ponechá tabulku (tabulky) nevyplněnou, příp. ji proškrtne.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nebo jím ovládaná osoba vlastní podíl představující alespoň 25 % účasti společníka v obchodní společnosti.</w:t>
      </w:r>
    </w:p>
    <w:p w:rsidR="00000000" w:rsidDel="00000000" w:rsidP="00000000" w:rsidRDefault="00000000" w:rsidRPr="00000000" w14:paraId="0000007F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__________ dne </w:t>
      </w:r>
    </w:p>
    <w:p w:rsidR="00000000" w:rsidDel="00000000" w:rsidP="00000000" w:rsidRDefault="00000000" w:rsidRPr="00000000" w14:paraId="00000081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</w:t>
        <w:tab/>
      </w:r>
    </w:p>
    <w:p w:rsidR="00000000" w:rsidDel="00000000" w:rsidP="00000000" w:rsidRDefault="00000000" w:rsidRPr="00000000" w14:paraId="00000084">
      <w:pPr>
        <w:spacing w:before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jméno příjmení, funkce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8" w:top="1418" w:left="1418" w:right="141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spacing w:before="0" w:line="276" w:lineRule="auto"/>
      <w:jc w:val="center"/>
      <w:rPr>
        <w:rFonts w:ascii="Arial" w:cs="Arial" w:eastAsia="Arial" w:hAnsi="Arial"/>
        <w:color w:val="999999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999999"/>
        <w:sz w:val="14"/>
        <w:szCs w:val="14"/>
        <w:rtl w:val="0"/>
      </w:rPr>
      <w:t xml:space="preserve">Dokumentace je sestavena společností UNICONN CZ s.r.o. </w:t>
    </w:r>
  </w:p>
  <w:p w:rsidR="00000000" w:rsidDel="00000000" w:rsidP="00000000" w:rsidRDefault="00000000" w:rsidRPr="00000000" w14:paraId="0000008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spacing w:before="0" w:line="276" w:lineRule="auto"/>
      <w:jc w:val="left"/>
      <w:rPr>
        <w:rFonts w:ascii="Arial" w:cs="Arial" w:eastAsia="Arial" w:hAnsi="Arial"/>
        <w:color w:val="999999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999999"/>
        <w:sz w:val="14"/>
        <w:szCs w:val="14"/>
        <w:rtl w:val="0"/>
      </w:rPr>
      <w:t xml:space="preserve">Dokumentace je sestavena společností UNICONN CZ s.r.o. </w:t>
    </w:r>
  </w:p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1"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Aktualizovaný seznam sankcionovaných osob je uveden například na internetových stránkách Finančního analytického úřadu zde </w:t>
      </w:r>
      <w:hyperlink r:id="rId1">
        <w:r w:rsidDel="00000000" w:rsidR="00000000" w:rsidRPr="00000000">
          <w:rPr>
            <w:rFonts w:ascii="Quattrocento Sans" w:cs="Quattrocento Sans" w:eastAsia="Quattrocento Sans" w:hAnsi="Quattrocento Sans"/>
            <w:b w:val="0"/>
            <w:i w:val="0"/>
            <w:smallCaps w:val="0"/>
            <w:strike w:val="0"/>
            <w:color w:val="0563c1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https://www.financnianalytickyurad.cz/blog/zarazeni-dalsich-osob-na-sankcni-seznam-proti-rusku</w:t>
        </w:r>
      </w:hyperlink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 </w:t>
      </w:r>
    </w:p>
  </w:footnote>
  <w:footnote w:id="2">
    <w:p w:rsidR="00000000" w:rsidDel="00000000" w:rsidP="00000000" w:rsidRDefault="00000000" w:rsidRPr="00000000" w14:paraId="00000087">
      <w:pPr>
        <w:spacing w:before="0"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widowControl w:val="0"/>
      <w:spacing w:before="171.75537109375" w:line="240" w:lineRule="auto"/>
      <w:ind w:right="-217.7952755905511"/>
      <w:jc w:val="right"/>
      <w:rPr>
        <w:rFonts w:ascii="Arial" w:cs="Arial" w:eastAsia="Arial" w:hAnsi="Arial"/>
        <w:color w:val="999999"/>
        <w:sz w:val="4"/>
        <w:szCs w:val="4"/>
      </w:rPr>
    </w:pPr>
    <w:r w:rsidDel="00000000" w:rsidR="00000000" w:rsidRPr="00000000">
      <w:rPr>
        <w:rFonts w:ascii="Arial" w:cs="Arial" w:eastAsia="Arial" w:hAnsi="Arial"/>
        <w:color w:val="999999"/>
        <w:sz w:val="18"/>
        <w:szCs w:val="18"/>
        <w:rtl w:val="0"/>
      </w:rPr>
      <w:t xml:space="preserve">03_Čestná prohlášení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widowControl w:val="0"/>
      <w:spacing w:before="171.75537109375" w:line="240" w:lineRule="auto"/>
      <w:ind w:right="-217.7952755905511"/>
      <w:jc w:val="right"/>
      <w:rPr>
        <w:rFonts w:ascii="Arial" w:cs="Arial" w:eastAsia="Arial" w:hAnsi="Arial"/>
        <w:color w:val="999999"/>
        <w:sz w:val="4"/>
        <w:szCs w:val="4"/>
      </w:rPr>
    </w:pPr>
    <w:r w:rsidDel="00000000" w:rsidR="00000000" w:rsidRPr="00000000">
      <w:rPr>
        <w:rFonts w:ascii="Arial" w:cs="Arial" w:eastAsia="Arial" w:hAnsi="Arial"/>
        <w:color w:val="999999"/>
        <w:sz w:val="18"/>
        <w:szCs w:val="18"/>
        <w:rtl w:val="0"/>
      </w:rPr>
      <w:t xml:space="preserve">02 Čestná prohlášení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Quattrocento Sans" w:cs="Quattrocento Sans" w:eastAsia="Quattrocento Sans" w:hAnsi="Quattrocento Sans"/>
        <w:lang w:val="cs-CZ"/>
      </w:rPr>
    </w:rPrDefault>
    <w:pPrDefault>
      <w:pPr>
        <w:spacing w:before="120" w:line="264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4C3DF7"/>
    <w:pPr>
      <w:spacing w:after="0" w:before="120" w:line="264" w:lineRule="auto"/>
      <w:jc w:val="both"/>
    </w:pPr>
    <w:rPr>
      <w:rFonts w:ascii="Segoe UI" w:hAnsi="Segoe UI"/>
      <w:kern w:val="0"/>
      <w:sz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Podnadpis">
    <w:name w:val="Subtitle"/>
    <w:basedOn w:val="Normln"/>
    <w:next w:val="Normln"/>
    <w:link w:val="PodnadpisChar"/>
    <w:qFormat w:val="1"/>
    <w:rsid w:val="004C3DF7"/>
    <w:pPr>
      <w:numPr>
        <w:ilvl w:val="1"/>
      </w:numPr>
      <w:spacing w:before="0" w:line="240" w:lineRule="auto"/>
      <w:jc w:val="left"/>
    </w:pPr>
    <w:rPr>
      <w:rFonts w:eastAsiaTheme="minorEastAsia"/>
      <w:b w:val="1"/>
    </w:rPr>
  </w:style>
  <w:style w:type="character" w:styleId="PodnadpisChar" w:customStyle="1">
    <w:name w:val="Podnadpis Char"/>
    <w:basedOn w:val="Standardnpsmoodstavce"/>
    <w:link w:val="Podnadpis"/>
    <w:rsid w:val="004C3DF7"/>
    <w:rPr>
      <w:rFonts w:ascii="Segoe UI" w:hAnsi="Segoe UI" w:eastAsiaTheme="minorEastAsia"/>
      <w:b w:val="1"/>
      <w:kern w:val="0"/>
      <w:sz w:val="20"/>
    </w:rPr>
  </w:style>
  <w:style w:type="table" w:styleId="Mkatabulky">
    <w:name w:val="Table Grid"/>
    <w:basedOn w:val="Normlntabulka"/>
    <w:uiPriority w:val="59"/>
    <w:rsid w:val="004C3DF7"/>
    <w:pPr>
      <w:spacing w:after="0" w:line="240" w:lineRule="auto"/>
    </w:pPr>
    <w:rPr>
      <w:rFonts w:ascii="Arial" w:hAnsi="Arial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odkaz">
    <w:name w:val="Hyperlink"/>
    <w:basedOn w:val="Standardnpsmoodstavce"/>
    <w:uiPriority w:val="99"/>
    <w:unhideWhenUsed w:val="1"/>
    <w:rsid w:val="004C3DF7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 w:val="1"/>
    <w:qFormat w:val="1"/>
    <w:rsid w:val="004C3DF7"/>
    <w:pPr>
      <w:spacing w:before="0" w:line="240" w:lineRule="auto"/>
    </w:pPr>
    <w:rPr>
      <w:rFonts w:ascii="Arial" w:hAnsi="Arial"/>
      <w:sz w:val="16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4C3DF7"/>
    <w:rPr>
      <w:rFonts w:ascii="Arial" w:hAnsi="Arial"/>
      <w:kern w:val="0"/>
      <w:sz w:val="16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4C3DF7"/>
    <w:rPr>
      <w:vertAlign w:val="superscript"/>
    </w:rPr>
  </w:style>
  <w:style w:type="character" w:styleId="slostrnky">
    <w:name w:val="page number"/>
    <w:basedOn w:val="Standardnpsmoodstavce"/>
    <w:rsid w:val="004C3DF7"/>
  </w:style>
  <w:style w:type="paragraph" w:styleId="podpisra" w:customStyle="1">
    <w:name w:val="podpis čára"/>
    <w:basedOn w:val="Normln"/>
    <w:rsid w:val="004C3DF7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cs="Times New Roman" w:eastAsia="Times New Roman"/>
      <w:szCs w:val="20"/>
      <w:lang w:eastAsia="cs-CZ"/>
    </w:rPr>
  </w:style>
  <w:style w:type="character" w:styleId="fontstyle01" w:customStyle="1">
    <w:name w:val="fontstyle01"/>
    <w:basedOn w:val="Standardnpsmoodstavce"/>
    <w:rsid w:val="004C3DF7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 w:val="1"/>
    <w:rsid w:val="002871DA"/>
    <w:pPr>
      <w:tabs>
        <w:tab w:val="center" w:pos="4536"/>
        <w:tab w:val="right" w:pos="9072"/>
      </w:tabs>
      <w:spacing w:before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2871DA"/>
    <w:rPr>
      <w:rFonts w:ascii="Segoe UI" w:hAnsi="Segoe UI"/>
      <w:kern w:val="0"/>
      <w:sz w:val="20"/>
    </w:rPr>
  </w:style>
  <w:style w:type="paragraph" w:styleId="Zpat">
    <w:name w:val="footer"/>
    <w:basedOn w:val="Normln"/>
    <w:link w:val="ZpatChar"/>
    <w:uiPriority w:val="99"/>
    <w:unhideWhenUsed w:val="1"/>
    <w:rsid w:val="002871DA"/>
    <w:pPr>
      <w:tabs>
        <w:tab w:val="center" w:pos="4536"/>
        <w:tab w:val="right" w:pos="9072"/>
      </w:tabs>
      <w:spacing w:before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871DA"/>
    <w:rPr>
      <w:rFonts w:ascii="Segoe UI" w:hAnsi="Segoe UI"/>
      <w:kern w:val="0"/>
      <w:sz w:val="20"/>
    </w:rPr>
  </w:style>
  <w:style w:type="paragraph" w:styleId="Zkladntextodsazen">
    <w:name w:val="Body Text Indent"/>
    <w:basedOn w:val="Normln"/>
    <w:link w:val="ZkladntextodsazenChar"/>
    <w:rsid w:val="006C4D76"/>
    <w:pPr>
      <w:spacing w:after="120" w:before="0" w:line="240" w:lineRule="auto"/>
      <w:ind w:left="283"/>
      <w:jc w:val="left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ZkladntextodsazenChar" w:customStyle="1">
    <w:name w:val="Základní text odsazený Char"/>
    <w:basedOn w:val="Standardnpsmoodstavce"/>
    <w:link w:val="Zkladntextodsazen"/>
    <w:rsid w:val="006C4D76"/>
    <w:rPr>
      <w:rFonts w:ascii="Times New Roman" w:cs="Times New Roman" w:eastAsia="Times New Roman" w:hAnsi="Times New Roman"/>
      <w:kern w:val="0"/>
      <w:sz w:val="24"/>
      <w:szCs w:val="24"/>
      <w:lang w:eastAsia="cs-CZ"/>
    </w:rPr>
  </w:style>
  <w:style w:type="paragraph" w:styleId="Normal" w:customStyle="1">
    <w:name w:val="[Normal]"/>
    <w:rsid w:val="006C4D76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kern w:val="0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spacing w:before="0" w:line="240" w:lineRule="auto"/>
      <w:jc w:val="left"/>
    </w:pPr>
    <w:rPr>
      <w:b w:val="1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znvQYUCVqQOjXgl3xQzlw51AkQ==">CgMxLjAyCGguZ2pkZ3hzMgloLjMwajB6bGw4AHIhMXNMTjNOV0dadmlpX0xnMjJUaXJPbloxbF9fTnBQcjVH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2023-10-25T07:34:00Z</dcterms:created>
  <dc:creator>Zuzana Čermáková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>MediaServiceImageTags</vt:lpwstr>
  </property>
</Properties>
</file>