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C926F" w14:textId="77777777" w:rsidR="00AA5F99" w:rsidRDefault="00FD1D15" w:rsidP="0041628E">
      <w:pPr>
        <w:pStyle w:val="Zhlav"/>
        <w:tabs>
          <w:tab w:val="clear" w:pos="4536"/>
          <w:tab w:val="left" w:pos="1560"/>
        </w:tabs>
        <w:spacing w:after="0"/>
        <w:ind w:firstLine="0"/>
        <w:rPr>
          <w:rFonts w:ascii="Calibri" w:hAnsi="Calibri"/>
          <w:sz w:val="26"/>
        </w:rPr>
      </w:pPr>
      <w:bookmarkStart w:id="0" w:name="_Toc366728767"/>
      <w:r w:rsidRPr="000F4893">
        <w:rPr>
          <w:rFonts w:ascii="Calibri" w:hAnsi="Calibri"/>
          <w:b/>
          <w:sz w:val="28"/>
        </w:rPr>
        <w:t>Stavba</w:t>
      </w:r>
      <w:r w:rsidRPr="000F4893">
        <w:rPr>
          <w:rFonts w:ascii="Calibri" w:hAnsi="Calibri"/>
          <w:sz w:val="28"/>
        </w:rPr>
        <w:t>:</w:t>
      </w:r>
      <w:r w:rsidR="0041628E">
        <w:rPr>
          <w:rFonts w:ascii="Calibri" w:hAnsi="Calibri"/>
          <w:sz w:val="28"/>
        </w:rPr>
        <w:tab/>
      </w:r>
      <w:r w:rsidR="00AA5F99" w:rsidRPr="00AA5F99">
        <w:rPr>
          <w:rFonts w:ascii="Calibri" w:hAnsi="Calibri"/>
          <w:sz w:val="26"/>
        </w:rPr>
        <w:t>Divadlo Šumperk, s.r.o., Komenského 312/3, 787 01 Šumperk</w:t>
      </w:r>
    </w:p>
    <w:p w14:paraId="49969167" w14:textId="4944D5B0" w:rsidR="0041628E" w:rsidRPr="0041628E" w:rsidRDefault="00AA5F99" w:rsidP="0041628E">
      <w:pPr>
        <w:pStyle w:val="Zhlav"/>
        <w:tabs>
          <w:tab w:val="clear" w:pos="4536"/>
          <w:tab w:val="left" w:pos="1560"/>
        </w:tabs>
        <w:spacing w:after="0"/>
        <w:ind w:firstLine="0"/>
        <w:rPr>
          <w:rFonts w:ascii="Calibri" w:hAnsi="Calibri"/>
          <w:sz w:val="26"/>
        </w:rPr>
      </w:pPr>
      <w:r>
        <w:rPr>
          <w:rFonts w:ascii="Calibri" w:hAnsi="Calibri"/>
          <w:sz w:val="26"/>
        </w:rPr>
        <w:tab/>
      </w:r>
      <w:r w:rsidRPr="00AA5F99">
        <w:rPr>
          <w:rFonts w:ascii="Calibri" w:hAnsi="Calibri"/>
          <w:sz w:val="26"/>
        </w:rPr>
        <w:t>VÝMĚNA LEŽATÝCH ROZVODŮ VODY V 1.PP</w:t>
      </w:r>
    </w:p>
    <w:p w14:paraId="3F9C887D" w14:textId="06CBF676" w:rsidR="00FD1D15" w:rsidRPr="0031046C" w:rsidRDefault="00FD1D15" w:rsidP="0041628E">
      <w:pPr>
        <w:widowControl/>
        <w:tabs>
          <w:tab w:val="left" w:pos="1560"/>
        </w:tabs>
        <w:autoSpaceDE w:val="0"/>
        <w:autoSpaceDN w:val="0"/>
        <w:adjustRightInd w:val="0"/>
        <w:spacing w:after="0"/>
        <w:ind w:firstLine="0"/>
        <w:jc w:val="left"/>
        <w:rPr>
          <w:rFonts w:ascii="Calibri" w:hAnsi="Calibri"/>
          <w:sz w:val="26"/>
        </w:rPr>
      </w:pPr>
      <w:r w:rsidRPr="000F4893">
        <w:rPr>
          <w:rFonts w:ascii="Calibri" w:hAnsi="Calibri"/>
          <w:b/>
          <w:sz w:val="28"/>
        </w:rPr>
        <w:t>Investor:</w:t>
      </w:r>
      <w:r w:rsidRPr="000F4893">
        <w:rPr>
          <w:rFonts w:ascii="Calibri" w:hAnsi="Calibri"/>
          <w:b/>
          <w:sz w:val="26"/>
        </w:rPr>
        <w:tab/>
      </w:r>
      <w:r w:rsidR="00AA5F99" w:rsidRPr="00AA5F99">
        <w:rPr>
          <w:rFonts w:ascii="Calibri" w:hAnsi="Calibri"/>
          <w:sz w:val="26"/>
        </w:rPr>
        <w:t>Divadlo Šumperk, s.r.o., Komenského 312/3, 787 01 Šumperk</w:t>
      </w:r>
    </w:p>
    <w:p w14:paraId="732D032A" w14:textId="77777777" w:rsidR="00FD1D15" w:rsidRPr="00D43E3F" w:rsidRDefault="00FD1D15" w:rsidP="00FD1D15">
      <w:pPr>
        <w:tabs>
          <w:tab w:val="left" w:pos="1985"/>
        </w:tabs>
        <w:ind w:firstLine="0"/>
        <w:rPr>
          <w:rFonts w:ascii="Calibri" w:hAnsi="Calibri"/>
        </w:rPr>
      </w:pPr>
    </w:p>
    <w:p w14:paraId="20DF67B5" w14:textId="77777777" w:rsidR="00FD1D15" w:rsidRPr="00FE58A6" w:rsidRDefault="00FD1D15" w:rsidP="00FD1D15">
      <w:pPr>
        <w:ind w:firstLine="0"/>
        <w:rPr>
          <w:rFonts w:ascii="Calibri" w:hAnsi="Calibri"/>
        </w:rPr>
      </w:pPr>
    </w:p>
    <w:p w14:paraId="359A5190" w14:textId="77777777" w:rsidR="00FD1D15" w:rsidRPr="00FE58A6" w:rsidRDefault="00FD1D15" w:rsidP="00FD1D15">
      <w:pPr>
        <w:ind w:firstLine="0"/>
        <w:rPr>
          <w:rFonts w:ascii="Calibri" w:hAnsi="Calibri"/>
        </w:rPr>
      </w:pPr>
    </w:p>
    <w:p w14:paraId="7C37CDBC" w14:textId="77777777" w:rsidR="00FD1D15" w:rsidRPr="00FE58A6" w:rsidRDefault="00FD1D15" w:rsidP="00FD1D15">
      <w:pPr>
        <w:ind w:firstLine="0"/>
        <w:rPr>
          <w:rFonts w:ascii="Calibri" w:hAnsi="Calibri"/>
        </w:rPr>
      </w:pPr>
    </w:p>
    <w:p w14:paraId="03DCAFFE" w14:textId="77777777" w:rsidR="00FD1D15" w:rsidRDefault="00FD1D15" w:rsidP="00FD1D15">
      <w:pPr>
        <w:ind w:firstLine="0"/>
        <w:rPr>
          <w:rFonts w:ascii="Calibri" w:hAnsi="Calibri"/>
        </w:rPr>
      </w:pPr>
    </w:p>
    <w:p w14:paraId="3B18D7D8" w14:textId="77777777" w:rsidR="00C45357" w:rsidRDefault="00C45357" w:rsidP="00FD1D15">
      <w:pPr>
        <w:ind w:firstLine="0"/>
        <w:rPr>
          <w:rFonts w:ascii="Calibri" w:hAnsi="Calibri"/>
        </w:rPr>
      </w:pPr>
    </w:p>
    <w:p w14:paraId="5839E20D" w14:textId="77777777" w:rsidR="00C45357" w:rsidRPr="00FE58A6" w:rsidRDefault="00C45357" w:rsidP="00FD1D15">
      <w:pPr>
        <w:ind w:firstLine="0"/>
        <w:rPr>
          <w:rFonts w:ascii="Calibri" w:hAnsi="Calibri"/>
        </w:rPr>
      </w:pPr>
    </w:p>
    <w:p w14:paraId="0D46C6F1" w14:textId="77777777" w:rsidR="00FD1D15" w:rsidRPr="00FE58A6" w:rsidRDefault="00FD1D15" w:rsidP="00FD1D15">
      <w:pPr>
        <w:ind w:firstLine="0"/>
        <w:rPr>
          <w:rFonts w:ascii="Calibri" w:hAnsi="Calibri"/>
        </w:rPr>
      </w:pPr>
    </w:p>
    <w:p w14:paraId="6F4ABD60" w14:textId="77777777" w:rsidR="00FD1D15" w:rsidRPr="00FE58A6" w:rsidRDefault="00FD1D15" w:rsidP="00FD1D15">
      <w:pPr>
        <w:ind w:firstLine="0"/>
        <w:rPr>
          <w:rFonts w:ascii="Calibri" w:hAnsi="Calibri"/>
        </w:rPr>
      </w:pPr>
    </w:p>
    <w:p w14:paraId="21500410" w14:textId="77777777" w:rsidR="00FD1D15" w:rsidRPr="00FE58A6" w:rsidRDefault="00FD1D15" w:rsidP="00FD1D15">
      <w:pPr>
        <w:ind w:firstLine="0"/>
        <w:rPr>
          <w:rFonts w:ascii="Calibri" w:hAnsi="Calibri"/>
        </w:rPr>
      </w:pPr>
    </w:p>
    <w:p w14:paraId="15B89AC7" w14:textId="77777777" w:rsidR="00FD1D15" w:rsidRPr="00FE58A6" w:rsidRDefault="00FD1D15" w:rsidP="00FD1D15">
      <w:pPr>
        <w:ind w:firstLine="0"/>
        <w:rPr>
          <w:rFonts w:ascii="Calibri" w:hAnsi="Calibri"/>
        </w:rPr>
      </w:pPr>
    </w:p>
    <w:p w14:paraId="66168A46" w14:textId="0EBC5216" w:rsidR="00FD1D15" w:rsidRPr="00B91B4B" w:rsidRDefault="00FD1D15" w:rsidP="00FD1D15">
      <w:pPr>
        <w:ind w:firstLine="0"/>
        <w:jc w:val="center"/>
        <w:outlineLvl w:val="0"/>
        <w:rPr>
          <w:rFonts w:ascii="Calibri" w:hAnsi="Calibri" w:cs="Arial"/>
          <w:b/>
          <w:sz w:val="40"/>
        </w:rPr>
      </w:pPr>
      <w:r w:rsidRPr="00B91B4B">
        <w:rPr>
          <w:rFonts w:ascii="Calibri" w:hAnsi="Calibri" w:cs="Arial"/>
          <w:b/>
          <w:sz w:val="40"/>
        </w:rPr>
        <w:t>D.1.4</w:t>
      </w:r>
      <w:r>
        <w:rPr>
          <w:rFonts w:ascii="Calibri" w:hAnsi="Calibri" w:cs="Arial"/>
          <w:b/>
          <w:sz w:val="40"/>
        </w:rPr>
        <w:t>.</w:t>
      </w:r>
      <w:r w:rsidR="000C2E47">
        <w:rPr>
          <w:rFonts w:ascii="Calibri" w:hAnsi="Calibri" w:cs="Arial"/>
          <w:b/>
          <w:sz w:val="40"/>
        </w:rPr>
        <w:t>e</w:t>
      </w:r>
      <w:r w:rsidRPr="00B91B4B">
        <w:rPr>
          <w:rFonts w:ascii="Calibri" w:hAnsi="Calibri" w:cs="Arial"/>
          <w:b/>
          <w:sz w:val="40"/>
        </w:rPr>
        <w:t xml:space="preserve">  Technika prostředí staveb</w:t>
      </w:r>
    </w:p>
    <w:p w14:paraId="09C3924C" w14:textId="2DFC959A" w:rsidR="00FD1D15" w:rsidRDefault="000C2E47" w:rsidP="00FD1D15">
      <w:pPr>
        <w:ind w:firstLine="0"/>
        <w:jc w:val="center"/>
        <w:outlineLvl w:val="0"/>
        <w:rPr>
          <w:rFonts w:ascii="Calibri" w:hAnsi="Calibri" w:cs="Arial"/>
          <w:b/>
          <w:sz w:val="40"/>
        </w:rPr>
      </w:pPr>
      <w:r>
        <w:rPr>
          <w:rFonts w:ascii="Calibri" w:hAnsi="Calibri" w:cs="Arial"/>
          <w:b/>
          <w:sz w:val="40"/>
        </w:rPr>
        <w:t>ZDRAVOTNĚ TECHNICKÉ INSTALACE</w:t>
      </w:r>
    </w:p>
    <w:p w14:paraId="2ED0328B" w14:textId="77777777" w:rsidR="00FD1D15" w:rsidRPr="00B91B4B" w:rsidRDefault="00FD1D15" w:rsidP="00FD1D15">
      <w:pPr>
        <w:ind w:firstLine="0"/>
        <w:jc w:val="center"/>
        <w:outlineLvl w:val="0"/>
        <w:rPr>
          <w:rFonts w:ascii="Calibri" w:hAnsi="Calibri" w:cs="Arial"/>
          <w:b/>
          <w:sz w:val="40"/>
        </w:rPr>
      </w:pPr>
      <w:r w:rsidRPr="00B91B4B">
        <w:rPr>
          <w:rFonts w:ascii="Calibri" w:hAnsi="Calibri" w:cs="Arial"/>
          <w:b/>
          <w:sz w:val="40"/>
        </w:rPr>
        <w:t>Technická zpráva</w:t>
      </w:r>
    </w:p>
    <w:p w14:paraId="042FDC89" w14:textId="2FBCF905" w:rsidR="00FD1D15" w:rsidRPr="00B91B4B" w:rsidRDefault="00AF4BC2" w:rsidP="00FD1D15">
      <w:pPr>
        <w:ind w:firstLine="0"/>
        <w:jc w:val="center"/>
        <w:outlineLvl w:val="0"/>
        <w:rPr>
          <w:rFonts w:ascii="Calibri" w:hAnsi="Calibri" w:cs="Arial"/>
          <w:b/>
          <w:sz w:val="40"/>
        </w:rPr>
      </w:pPr>
      <w:r>
        <w:rPr>
          <w:rFonts w:ascii="Calibri" w:hAnsi="Calibri" w:cs="Arial"/>
          <w:b/>
          <w:sz w:val="40"/>
        </w:rPr>
        <w:t>(</w:t>
      </w:r>
      <w:r w:rsidR="00FD1D15">
        <w:rPr>
          <w:rFonts w:ascii="Calibri" w:hAnsi="Calibri" w:cs="Arial"/>
          <w:b/>
          <w:sz w:val="40"/>
        </w:rPr>
        <w:t>DPS)</w:t>
      </w:r>
    </w:p>
    <w:p w14:paraId="3B2C25AC" w14:textId="77777777" w:rsidR="00C2092D" w:rsidRPr="00951A7C" w:rsidRDefault="00C2092D" w:rsidP="00C2092D">
      <w:pPr>
        <w:ind w:firstLine="0"/>
        <w:rPr>
          <w:rFonts w:ascii="Calibri" w:hAnsi="Calibri"/>
        </w:rPr>
      </w:pPr>
    </w:p>
    <w:p w14:paraId="27AE1047" w14:textId="77777777" w:rsidR="00C2092D" w:rsidRPr="00951A7C" w:rsidRDefault="00C2092D" w:rsidP="00C2092D">
      <w:pPr>
        <w:ind w:firstLine="0"/>
        <w:rPr>
          <w:rFonts w:ascii="Calibri" w:hAnsi="Calibri"/>
        </w:rPr>
      </w:pPr>
    </w:p>
    <w:p w14:paraId="5BB330A2" w14:textId="77777777" w:rsidR="00C2092D" w:rsidRPr="00951A7C" w:rsidRDefault="00C2092D" w:rsidP="00C2092D">
      <w:pPr>
        <w:ind w:firstLine="0"/>
        <w:rPr>
          <w:rFonts w:ascii="Calibri" w:hAnsi="Calibri"/>
        </w:rPr>
      </w:pPr>
    </w:p>
    <w:p w14:paraId="045DA394" w14:textId="77777777" w:rsidR="00C2092D" w:rsidRPr="00951A7C" w:rsidRDefault="00C2092D" w:rsidP="00C2092D">
      <w:pPr>
        <w:ind w:firstLine="0"/>
        <w:rPr>
          <w:rFonts w:ascii="Calibri" w:hAnsi="Calibri"/>
        </w:rPr>
      </w:pPr>
    </w:p>
    <w:p w14:paraId="17590763" w14:textId="77777777" w:rsidR="00C2092D" w:rsidRPr="00951A7C" w:rsidRDefault="00C2092D" w:rsidP="00C2092D">
      <w:pPr>
        <w:ind w:firstLine="0"/>
        <w:rPr>
          <w:rFonts w:ascii="Calibri" w:hAnsi="Calibri"/>
        </w:rPr>
      </w:pPr>
    </w:p>
    <w:p w14:paraId="4D7D114B" w14:textId="77777777" w:rsidR="00C2092D" w:rsidRDefault="00C2092D" w:rsidP="00C2092D">
      <w:pPr>
        <w:ind w:firstLine="0"/>
        <w:rPr>
          <w:rFonts w:ascii="Calibri" w:hAnsi="Calibri"/>
        </w:rPr>
      </w:pPr>
    </w:p>
    <w:p w14:paraId="40A6D907" w14:textId="77777777" w:rsidR="00C45357" w:rsidRPr="00951A7C" w:rsidRDefault="00C45357" w:rsidP="00C2092D">
      <w:pPr>
        <w:ind w:firstLine="0"/>
        <w:rPr>
          <w:rFonts w:ascii="Calibri" w:hAnsi="Calibri"/>
        </w:rPr>
      </w:pPr>
    </w:p>
    <w:p w14:paraId="520D4A27" w14:textId="77777777" w:rsidR="00C2092D" w:rsidRPr="00951A7C" w:rsidRDefault="00C2092D" w:rsidP="00C2092D">
      <w:pPr>
        <w:ind w:firstLine="0"/>
        <w:rPr>
          <w:rFonts w:ascii="Calibri" w:hAnsi="Calibri"/>
        </w:rPr>
      </w:pPr>
    </w:p>
    <w:p w14:paraId="62E2A730" w14:textId="77777777" w:rsidR="00C2092D" w:rsidRPr="00951A7C" w:rsidRDefault="00C2092D" w:rsidP="00C2092D">
      <w:pPr>
        <w:ind w:firstLine="0"/>
        <w:rPr>
          <w:rFonts w:ascii="Calibri" w:hAnsi="Calibri"/>
        </w:rPr>
      </w:pPr>
    </w:p>
    <w:p w14:paraId="2C34C14B" w14:textId="77777777" w:rsidR="00C2092D" w:rsidRPr="00951A7C" w:rsidRDefault="00C2092D" w:rsidP="00C2092D">
      <w:pPr>
        <w:ind w:firstLine="0"/>
        <w:rPr>
          <w:rFonts w:ascii="Calibri" w:hAnsi="Calibri"/>
        </w:rPr>
      </w:pPr>
    </w:p>
    <w:p w14:paraId="7EE82073" w14:textId="77777777" w:rsidR="00C2092D" w:rsidRPr="00951A7C" w:rsidRDefault="00C2092D" w:rsidP="00C2092D">
      <w:pPr>
        <w:ind w:firstLine="0"/>
        <w:rPr>
          <w:rFonts w:ascii="Calibri" w:hAnsi="Calibri"/>
        </w:rPr>
      </w:pPr>
    </w:p>
    <w:p w14:paraId="2A31E38D" w14:textId="77777777" w:rsidR="00C2092D" w:rsidRPr="00951A7C" w:rsidRDefault="00C2092D" w:rsidP="00C2092D">
      <w:pPr>
        <w:ind w:firstLine="0"/>
        <w:rPr>
          <w:rFonts w:ascii="Calibri" w:hAnsi="Calibri"/>
        </w:rPr>
      </w:pPr>
    </w:p>
    <w:p w14:paraId="56F350CB" w14:textId="77777777" w:rsidR="00C2092D" w:rsidRPr="00951A7C" w:rsidRDefault="00C2092D" w:rsidP="00C2092D">
      <w:pPr>
        <w:ind w:firstLine="0"/>
        <w:rPr>
          <w:rFonts w:ascii="Calibri" w:hAnsi="Calibri"/>
        </w:rPr>
      </w:pPr>
    </w:p>
    <w:p w14:paraId="4F6F5AE8" w14:textId="77777777" w:rsidR="00C2092D" w:rsidRPr="00951A7C" w:rsidRDefault="00C2092D" w:rsidP="00C2092D">
      <w:pPr>
        <w:tabs>
          <w:tab w:val="left" w:pos="1985"/>
        </w:tabs>
        <w:ind w:firstLine="0"/>
        <w:rPr>
          <w:rFonts w:ascii="Calibri" w:hAnsi="Calibri"/>
          <w:sz w:val="26"/>
          <w:szCs w:val="26"/>
        </w:rPr>
      </w:pPr>
      <w:r w:rsidRPr="00951A7C">
        <w:rPr>
          <w:rFonts w:ascii="Calibri" w:hAnsi="Calibri"/>
          <w:b/>
          <w:sz w:val="28"/>
        </w:rPr>
        <w:t>Vypracoval:</w:t>
      </w:r>
      <w:r w:rsidRPr="00951A7C">
        <w:rPr>
          <w:rFonts w:ascii="Calibri" w:hAnsi="Calibri"/>
          <w:b/>
          <w:sz w:val="28"/>
        </w:rPr>
        <w:tab/>
      </w:r>
      <w:r w:rsidRPr="00951A7C">
        <w:rPr>
          <w:rFonts w:ascii="Calibri" w:hAnsi="Calibri"/>
          <w:sz w:val="26"/>
          <w:szCs w:val="26"/>
        </w:rPr>
        <w:t>Jiří Frys - stavební projekce</w:t>
      </w:r>
    </w:p>
    <w:p w14:paraId="7DFF43FA" w14:textId="77777777" w:rsidR="00C2092D" w:rsidRPr="00951A7C" w:rsidRDefault="00C2092D" w:rsidP="00C2092D">
      <w:pPr>
        <w:tabs>
          <w:tab w:val="left" w:pos="1985"/>
        </w:tabs>
        <w:ind w:firstLine="0"/>
        <w:rPr>
          <w:rFonts w:ascii="Calibri" w:hAnsi="Calibri"/>
          <w:sz w:val="26"/>
          <w:szCs w:val="26"/>
        </w:rPr>
      </w:pPr>
      <w:r w:rsidRPr="00951A7C">
        <w:rPr>
          <w:rFonts w:ascii="Calibri" w:hAnsi="Calibri"/>
          <w:sz w:val="26"/>
          <w:szCs w:val="26"/>
        </w:rPr>
        <w:tab/>
        <w:t>Langrova 12</w:t>
      </w:r>
    </w:p>
    <w:p w14:paraId="44DFDBE2" w14:textId="77777777" w:rsidR="00C2092D" w:rsidRPr="00951A7C" w:rsidRDefault="00C2092D" w:rsidP="00C2092D">
      <w:pPr>
        <w:tabs>
          <w:tab w:val="left" w:pos="1985"/>
        </w:tabs>
        <w:ind w:firstLine="0"/>
        <w:rPr>
          <w:rFonts w:ascii="Calibri" w:hAnsi="Calibri"/>
          <w:b/>
          <w:sz w:val="26"/>
          <w:szCs w:val="26"/>
        </w:rPr>
      </w:pPr>
      <w:r w:rsidRPr="00951A7C">
        <w:rPr>
          <w:rFonts w:ascii="Calibri" w:hAnsi="Calibri"/>
          <w:sz w:val="26"/>
          <w:szCs w:val="26"/>
        </w:rPr>
        <w:tab/>
        <w:t>787 01 Šumperk</w:t>
      </w:r>
    </w:p>
    <w:p w14:paraId="7CD9E1D1" w14:textId="16D3F4A7" w:rsidR="00C45357" w:rsidRDefault="00C2092D" w:rsidP="00C45357">
      <w:pPr>
        <w:tabs>
          <w:tab w:val="left" w:pos="1985"/>
        </w:tabs>
        <w:spacing w:line="480" w:lineRule="atLeast"/>
        <w:ind w:firstLine="0"/>
        <w:rPr>
          <w:rFonts w:ascii="Calibri" w:hAnsi="Calibri" w:cs="Arial"/>
          <w:sz w:val="26"/>
          <w:szCs w:val="26"/>
        </w:rPr>
      </w:pPr>
      <w:r w:rsidRPr="00951A7C">
        <w:rPr>
          <w:rFonts w:ascii="Calibri" w:hAnsi="Calibri"/>
          <w:b/>
          <w:sz w:val="28"/>
        </w:rPr>
        <w:t>Zak. číslo:</w:t>
      </w:r>
      <w:r w:rsidRPr="00951A7C">
        <w:rPr>
          <w:rFonts w:ascii="Calibri" w:hAnsi="Calibri" w:cs="Arial"/>
          <w:b/>
          <w:sz w:val="28"/>
        </w:rPr>
        <w:tab/>
      </w:r>
      <w:r w:rsidR="009F1ABA">
        <w:rPr>
          <w:rFonts w:ascii="Calibri" w:hAnsi="Calibri" w:cs="Arial"/>
          <w:sz w:val="26"/>
          <w:szCs w:val="26"/>
        </w:rPr>
        <w:t>2</w:t>
      </w:r>
      <w:r w:rsidR="00C45357">
        <w:rPr>
          <w:rFonts w:ascii="Calibri" w:hAnsi="Calibri" w:cs="Arial"/>
          <w:sz w:val="26"/>
          <w:szCs w:val="26"/>
        </w:rPr>
        <w:t>4</w:t>
      </w:r>
      <w:r w:rsidR="00051D27">
        <w:rPr>
          <w:rFonts w:ascii="Calibri" w:hAnsi="Calibri" w:cs="Arial"/>
          <w:sz w:val="26"/>
          <w:szCs w:val="26"/>
        </w:rPr>
        <w:t>/</w:t>
      </w:r>
      <w:bookmarkStart w:id="1" w:name="_Hlk81893206"/>
      <w:bookmarkEnd w:id="0"/>
      <w:r w:rsidR="00AA5F99">
        <w:rPr>
          <w:rFonts w:ascii="Calibri" w:hAnsi="Calibri" w:cs="Arial"/>
          <w:sz w:val="26"/>
          <w:szCs w:val="26"/>
        </w:rPr>
        <w:t>49</w:t>
      </w:r>
    </w:p>
    <w:p w14:paraId="5FEAF0B0" w14:textId="77777777" w:rsidR="00FC642A" w:rsidRDefault="00FC642A" w:rsidP="00C45357">
      <w:pPr>
        <w:tabs>
          <w:tab w:val="left" w:pos="1985"/>
        </w:tabs>
        <w:spacing w:line="480" w:lineRule="atLeast"/>
        <w:ind w:firstLine="0"/>
        <w:rPr>
          <w:rFonts w:ascii="Calibri" w:hAnsi="Calibri" w:cs="Arial"/>
          <w:sz w:val="26"/>
          <w:szCs w:val="26"/>
        </w:rPr>
      </w:pPr>
    </w:p>
    <w:p w14:paraId="20C58398" w14:textId="77777777" w:rsidR="00FC642A" w:rsidRDefault="00FC642A" w:rsidP="00C45357">
      <w:pPr>
        <w:tabs>
          <w:tab w:val="left" w:pos="1985"/>
        </w:tabs>
        <w:spacing w:line="480" w:lineRule="atLeast"/>
        <w:ind w:firstLine="0"/>
        <w:rPr>
          <w:rFonts w:ascii="Calibri" w:hAnsi="Calibri" w:cs="Arial"/>
          <w:sz w:val="26"/>
          <w:szCs w:val="26"/>
        </w:rPr>
      </w:pPr>
    </w:p>
    <w:p w14:paraId="67F475F2" w14:textId="3BD1DB61" w:rsidR="00AD5637" w:rsidRPr="00AD5637" w:rsidRDefault="00AD5637" w:rsidP="00FC642A">
      <w:pPr>
        <w:keepNext/>
        <w:numPr>
          <w:ilvl w:val="1"/>
          <w:numId w:val="2"/>
        </w:numPr>
        <w:spacing w:before="240" w:after="60"/>
        <w:outlineLvl w:val="1"/>
        <w:rPr>
          <w:rFonts w:ascii="Arial" w:hAnsi="Arial"/>
          <w:b/>
          <w:sz w:val="28"/>
        </w:rPr>
      </w:pPr>
      <w:r w:rsidRPr="00AD5637">
        <w:rPr>
          <w:rFonts w:ascii="Arial" w:hAnsi="Arial"/>
          <w:b/>
          <w:sz w:val="28"/>
        </w:rPr>
        <w:t>Všeobecně</w:t>
      </w:r>
    </w:p>
    <w:bookmarkEnd w:id="1"/>
    <w:p w14:paraId="70FC68B5" w14:textId="0A651A51" w:rsidR="00CB1E60" w:rsidRDefault="000C2E47" w:rsidP="000C2E47">
      <w:pPr>
        <w:rPr>
          <w:rFonts w:ascii="Calibri" w:hAnsi="Calibri"/>
        </w:rPr>
      </w:pPr>
      <w:r w:rsidRPr="00EB4F67">
        <w:rPr>
          <w:rFonts w:ascii="Calibri" w:hAnsi="Calibri"/>
        </w:rPr>
        <w:t xml:space="preserve">Projektová dokumentace D.1.4.e Technika prostředí staveb - část zdravotně technických instalací na výše uvedenou stavbu byla vypracována </w:t>
      </w:r>
      <w:r w:rsidR="00DB2907">
        <w:rPr>
          <w:rFonts w:ascii="Calibri" w:hAnsi="Calibri"/>
        </w:rPr>
        <w:t>jako podklad pro zpracování položkového rozpočtu na výměnu ocelových ležatých vodovodních rozvodů v suterénu budovy divadla v Šum perku. Realizace stávajících ležatých rozvodů vody byla provedena v roce 1995. Do současné doby byly provedeny na rozvodech</w:t>
      </w:r>
      <w:r w:rsidR="00EF6905">
        <w:rPr>
          <w:rFonts w:ascii="Calibri" w:hAnsi="Calibri"/>
        </w:rPr>
        <w:t xml:space="preserve"> některé úpravy, část rozvodů byla vyměněna a provedena z plastových trubek. Převážná část ležatého rozvodu je však původní, z ocelových trubek, které vykazují značnou poruchovost s častými zásahy pro netěsnost. Aby bylo možné zpracovat výše zmíněný položkový rozpočet, bylo nutné nejprve stávající rozvody v suterénu budovy zaměřit (včetně dimenzí) a zpracovat jako výkresový podklad.</w:t>
      </w:r>
    </w:p>
    <w:p w14:paraId="58DF9CD1" w14:textId="74FFFDCD" w:rsidR="00EF6905" w:rsidRDefault="00EF6905" w:rsidP="000C2E47">
      <w:pPr>
        <w:rPr>
          <w:rFonts w:ascii="Calibri" w:hAnsi="Calibri"/>
        </w:rPr>
      </w:pPr>
      <w:r>
        <w:rPr>
          <w:rFonts w:ascii="Calibri" w:hAnsi="Calibri"/>
        </w:rPr>
        <w:t>Vzhledem k tomu, že není k dispozici výkresový podklad ve formátu „dwg“, bylo nutné použít jako podklad fotografii stavebního výkresu z roku 1995</w:t>
      </w:r>
      <w:r w:rsidR="00451488">
        <w:rPr>
          <w:rFonts w:ascii="Calibri" w:hAnsi="Calibri"/>
        </w:rPr>
        <w:t>, do kterého jsou rozvody zakresleny.</w:t>
      </w:r>
    </w:p>
    <w:p w14:paraId="049E4F17" w14:textId="77777777" w:rsidR="00FC642A" w:rsidRDefault="00FC642A" w:rsidP="000C2E47">
      <w:pPr>
        <w:rPr>
          <w:rFonts w:ascii="Calibri" w:hAnsi="Calibri"/>
        </w:rPr>
      </w:pPr>
    </w:p>
    <w:p w14:paraId="47586595" w14:textId="77777777" w:rsidR="000C2E47" w:rsidRPr="00EB4F67" w:rsidRDefault="000C2E47" w:rsidP="000C2E47">
      <w:pPr>
        <w:autoSpaceDE w:val="0"/>
        <w:autoSpaceDN w:val="0"/>
        <w:adjustRightInd w:val="0"/>
        <w:spacing w:after="0" w:line="1" w:lineRule="exact"/>
        <w:rPr>
          <w:color w:val="000000"/>
          <w:szCs w:val="24"/>
        </w:rPr>
      </w:pPr>
    </w:p>
    <w:p w14:paraId="253DEB8F" w14:textId="55EAB3C0" w:rsidR="000C2E47" w:rsidRPr="00EB4F67" w:rsidRDefault="000C2E47" w:rsidP="000C2E47">
      <w:pPr>
        <w:keepNext/>
        <w:numPr>
          <w:ilvl w:val="1"/>
          <w:numId w:val="2"/>
        </w:numPr>
        <w:spacing w:before="240" w:after="60"/>
        <w:outlineLvl w:val="1"/>
        <w:rPr>
          <w:rFonts w:ascii="Arial" w:hAnsi="Arial"/>
          <w:b/>
          <w:sz w:val="28"/>
        </w:rPr>
      </w:pPr>
      <w:r w:rsidRPr="00EB4F67">
        <w:rPr>
          <w:rFonts w:ascii="Arial" w:hAnsi="Arial"/>
          <w:b/>
          <w:sz w:val="28"/>
        </w:rPr>
        <w:t>V</w:t>
      </w:r>
      <w:r w:rsidR="00DA45EC">
        <w:rPr>
          <w:rFonts w:ascii="Arial" w:hAnsi="Arial"/>
          <w:b/>
          <w:sz w:val="28"/>
        </w:rPr>
        <w:t>nitřní v</w:t>
      </w:r>
      <w:r w:rsidRPr="00EB4F67">
        <w:rPr>
          <w:rFonts w:ascii="Arial" w:hAnsi="Arial"/>
          <w:b/>
          <w:sz w:val="28"/>
        </w:rPr>
        <w:t>odovod</w:t>
      </w:r>
    </w:p>
    <w:p w14:paraId="152D195F" w14:textId="1C8220E9" w:rsidR="00E16C36" w:rsidRPr="00E16C36" w:rsidRDefault="000C2E47" w:rsidP="00E16C36">
      <w:pPr>
        <w:rPr>
          <w:rFonts w:ascii="Calibri" w:hAnsi="Calibri" w:cs="Arial"/>
        </w:rPr>
      </w:pPr>
      <w:r w:rsidRPr="00EB4F67">
        <w:rPr>
          <w:rFonts w:ascii="Calibri" w:hAnsi="Calibri"/>
        </w:rPr>
        <w:t>Veškeré vnitřní rozvody</w:t>
      </w:r>
      <w:r w:rsidR="00604063">
        <w:rPr>
          <w:rFonts w:ascii="Calibri" w:hAnsi="Calibri"/>
        </w:rPr>
        <w:t xml:space="preserve"> vody</w:t>
      </w:r>
      <w:r w:rsidRPr="00EB4F67">
        <w:rPr>
          <w:rFonts w:ascii="Calibri" w:hAnsi="Calibri"/>
        </w:rPr>
        <w:t xml:space="preserve"> (studená voda, teplá voda </w:t>
      </w:r>
      <w:r w:rsidR="00451488">
        <w:rPr>
          <w:rFonts w:ascii="Calibri" w:hAnsi="Calibri"/>
        </w:rPr>
        <w:t>a</w:t>
      </w:r>
      <w:r w:rsidRPr="00EB4F67">
        <w:rPr>
          <w:rFonts w:ascii="Calibri" w:hAnsi="Calibri"/>
        </w:rPr>
        <w:t xml:space="preserve"> cirkulace) </w:t>
      </w:r>
      <w:r w:rsidR="00451488">
        <w:rPr>
          <w:rFonts w:ascii="Calibri" w:hAnsi="Calibri"/>
        </w:rPr>
        <w:t xml:space="preserve">z oceli budou nahrazeny </w:t>
      </w:r>
      <w:r w:rsidR="00E16C36">
        <w:rPr>
          <w:rFonts w:ascii="Calibri" w:hAnsi="Calibri"/>
        </w:rPr>
        <w:t xml:space="preserve">třívrstvým potrubím </w:t>
      </w:r>
      <w:r w:rsidR="00E16C36" w:rsidRPr="00E16C36">
        <w:rPr>
          <w:rFonts w:ascii="Calibri" w:hAnsi="Calibri" w:cs="Arial"/>
        </w:rPr>
        <w:t>Wavin PP-RCT Stabi S 3,2 / SDR 7,4 PN 28, s hliníkovou fólií</w:t>
      </w:r>
      <w:r w:rsidR="00E16C36">
        <w:rPr>
          <w:rFonts w:ascii="Calibri" w:hAnsi="Calibri" w:cs="Arial"/>
        </w:rPr>
        <w:t>.</w:t>
      </w:r>
    </w:p>
    <w:p w14:paraId="1F001B99" w14:textId="4EBE241D" w:rsidR="000C2E47" w:rsidRDefault="000C2E47" w:rsidP="000C2E47">
      <w:pPr>
        <w:rPr>
          <w:rFonts w:ascii="Calibri" w:hAnsi="Calibri"/>
        </w:rPr>
      </w:pPr>
      <w:r w:rsidRPr="00EB4F67">
        <w:rPr>
          <w:rFonts w:ascii="Calibri" w:hAnsi="Calibri"/>
        </w:rPr>
        <w:t>Potrubí bude spojováno polyfůzním svařováním.</w:t>
      </w:r>
      <w:r w:rsidR="00277AE0">
        <w:rPr>
          <w:rFonts w:ascii="Calibri" w:hAnsi="Calibri"/>
        </w:rPr>
        <w:t xml:space="preserve"> </w:t>
      </w:r>
      <w:r w:rsidRPr="00EB4F67">
        <w:rPr>
          <w:rFonts w:ascii="Calibri" w:hAnsi="Calibri"/>
        </w:rPr>
        <w:t xml:space="preserve">Rozvody jsou vedeny </w:t>
      </w:r>
      <w:r w:rsidR="004F794C">
        <w:rPr>
          <w:rFonts w:ascii="Calibri" w:hAnsi="Calibri"/>
        </w:rPr>
        <w:t>v 1.</w:t>
      </w:r>
      <w:r w:rsidR="00451488">
        <w:rPr>
          <w:rFonts w:ascii="Calibri" w:hAnsi="Calibri"/>
        </w:rPr>
        <w:t>p</w:t>
      </w:r>
      <w:r w:rsidR="004F794C">
        <w:rPr>
          <w:rFonts w:ascii="Calibri" w:hAnsi="Calibri"/>
        </w:rPr>
        <w:t>p pod stropem.</w:t>
      </w:r>
      <w:r w:rsidR="00277AE0">
        <w:rPr>
          <w:rFonts w:ascii="Calibri" w:hAnsi="Calibri"/>
        </w:rPr>
        <w:t xml:space="preserve"> </w:t>
      </w:r>
      <w:r w:rsidRPr="00EB4F67">
        <w:rPr>
          <w:rFonts w:ascii="Calibri" w:hAnsi="Calibri"/>
        </w:rPr>
        <w:t>Svařování a montáž plastového potrubí smí provádět pouze instalatér s platným osvědčením odborné způsobilosti. Osvědčení odborné způsobilosti je podmínkou pro uplatnění záruky.</w:t>
      </w:r>
    </w:p>
    <w:p w14:paraId="0FB20554" w14:textId="71F36CD9" w:rsidR="00E16C36" w:rsidRPr="00EB4F67" w:rsidRDefault="00E16C36" w:rsidP="00E16C36">
      <w:pPr>
        <w:keepNext/>
        <w:numPr>
          <w:ilvl w:val="2"/>
          <w:numId w:val="2"/>
        </w:numPr>
        <w:spacing w:before="240" w:after="60"/>
        <w:outlineLvl w:val="2"/>
        <w:rPr>
          <w:rFonts w:ascii="Arial" w:hAnsi="Arial"/>
          <w:b/>
        </w:rPr>
      </w:pPr>
      <w:r w:rsidRPr="00EB4F67">
        <w:rPr>
          <w:rFonts w:ascii="Arial" w:hAnsi="Arial"/>
          <w:b/>
        </w:rPr>
        <w:t>T</w:t>
      </w:r>
      <w:r>
        <w:rPr>
          <w:rFonts w:ascii="Arial" w:hAnsi="Arial"/>
          <w:b/>
        </w:rPr>
        <w:t>epelné izolace</w:t>
      </w:r>
    </w:p>
    <w:p w14:paraId="06D3B07E" w14:textId="77777777" w:rsidR="00E16C36" w:rsidRDefault="00E16C36" w:rsidP="00E16C36">
      <w:pPr>
        <w:rPr>
          <w:rFonts w:ascii="Calibri" w:hAnsi="Calibri"/>
        </w:rPr>
      </w:pPr>
      <w:r w:rsidRPr="00485596">
        <w:rPr>
          <w:rFonts w:ascii="Calibri" w:hAnsi="Calibri"/>
          <w:u w:val="single"/>
        </w:rPr>
        <w:t>Veškeré potrubí a tvarovky</w:t>
      </w:r>
      <w:r>
        <w:rPr>
          <w:rFonts w:ascii="Calibri" w:hAnsi="Calibri"/>
        </w:rPr>
        <w:t xml:space="preserve"> (kolena, T-kusy) budou</w:t>
      </w:r>
      <w:r w:rsidRPr="00EB4F67">
        <w:rPr>
          <w:rFonts w:ascii="Calibri" w:hAnsi="Calibri"/>
        </w:rPr>
        <w:t xml:space="preserve"> opatřen</w:t>
      </w:r>
      <w:r>
        <w:rPr>
          <w:rFonts w:ascii="Calibri" w:hAnsi="Calibri"/>
        </w:rPr>
        <w:t>y</w:t>
      </w:r>
      <w:r w:rsidRPr="00EB4F67">
        <w:rPr>
          <w:rFonts w:ascii="Calibri" w:hAnsi="Calibri"/>
        </w:rPr>
        <w:t xml:space="preserve"> izolačními trubicemi</w:t>
      </w:r>
      <w:r>
        <w:rPr>
          <w:rFonts w:ascii="Calibri" w:hAnsi="Calibri"/>
        </w:rPr>
        <w:t xml:space="preserve"> Mirelon STABIL v tloušťce 20 mm pro potrubí D25 a v tloušťce 25 mm pro potrubí D32</w:t>
      </w:r>
      <w:r>
        <w:rPr>
          <w:rFonts w:ascii="Calibri" w:hAnsi="Calibri" w:cs="Calibri"/>
        </w:rPr>
        <w:t>÷</w:t>
      </w:r>
      <w:r>
        <w:rPr>
          <w:rFonts w:ascii="Calibri" w:hAnsi="Calibri"/>
        </w:rPr>
        <w:t>63</w:t>
      </w:r>
      <w:r w:rsidRPr="00EB4F67">
        <w:rPr>
          <w:rFonts w:ascii="Calibri" w:hAnsi="Calibri"/>
        </w:rPr>
        <w:t>.</w:t>
      </w:r>
    </w:p>
    <w:p w14:paraId="0E4972C6" w14:textId="1AD56014" w:rsidR="00E16C36" w:rsidRDefault="00E16C36" w:rsidP="00E16C36">
      <w:pPr>
        <w:rPr>
          <w:rFonts w:ascii="Calibri" w:hAnsi="Calibri"/>
          <w:u w:val="single"/>
        </w:rPr>
      </w:pPr>
      <w:r>
        <w:rPr>
          <w:rFonts w:ascii="Calibri" w:hAnsi="Calibri"/>
        </w:rPr>
        <w:t xml:space="preserve">Tato izolace se vyrábí v různých barevných provedeních (červená, modrá, bílá a šedá), pro potrubí studené vody bude použito provedení modré, pro potrubí teplé vody provedení červené a pro cirkulaci provedení šedé. </w:t>
      </w:r>
      <w:r w:rsidRPr="00485596">
        <w:rPr>
          <w:rFonts w:ascii="Calibri" w:hAnsi="Calibri"/>
          <w:u w:val="single"/>
        </w:rPr>
        <w:t>Při montáži termoizolačních trubic musí být dodrženy montážní pokyny výrobce.</w:t>
      </w:r>
    </w:p>
    <w:p w14:paraId="6DDF4DCC" w14:textId="77777777" w:rsidR="000C2E47" w:rsidRPr="00EB4F67" w:rsidRDefault="000C2E47" w:rsidP="000C2E47">
      <w:pPr>
        <w:keepNext/>
        <w:numPr>
          <w:ilvl w:val="2"/>
          <w:numId w:val="2"/>
        </w:numPr>
        <w:spacing w:before="240" w:after="60"/>
        <w:outlineLvl w:val="2"/>
        <w:rPr>
          <w:rFonts w:ascii="Arial" w:hAnsi="Arial"/>
          <w:b/>
        </w:rPr>
      </w:pPr>
      <w:r w:rsidRPr="00EB4F67">
        <w:rPr>
          <w:rFonts w:ascii="Arial" w:hAnsi="Arial"/>
          <w:b/>
        </w:rPr>
        <w:t>Tlaková zkouška</w:t>
      </w:r>
    </w:p>
    <w:p w14:paraId="2AB8840C" w14:textId="5D1A483C" w:rsidR="000C2E47" w:rsidRPr="00EB4F67" w:rsidRDefault="000C2E47" w:rsidP="000C2E47">
      <w:pPr>
        <w:rPr>
          <w:rFonts w:ascii="Calibri" w:hAnsi="Calibri" w:cs="Arial"/>
        </w:rPr>
      </w:pPr>
      <w:r w:rsidRPr="00EB4F67">
        <w:rPr>
          <w:rFonts w:ascii="Calibri" w:hAnsi="Calibri" w:cs="Arial"/>
        </w:rPr>
        <w:t xml:space="preserve">Před uvedením </w:t>
      </w:r>
      <w:r w:rsidR="00AA5F99">
        <w:rPr>
          <w:rFonts w:ascii="Calibri" w:hAnsi="Calibri" w:cs="Arial"/>
        </w:rPr>
        <w:t xml:space="preserve">nového </w:t>
      </w:r>
      <w:r w:rsidRPr="00EB4F67">
        <w:rPr>
          <w:rFonts w:ascii="Calibri" w:hAnsi="Calibri" w:cs="Arial"/>
        </w:rPr>
        <w:t xml:space="preserve">vodovodu do provozu se provede tlaková a provozní zkouška, kde se prověří veškeré funkce zařízení. Vodovod se řádně odvzdušní a naplní vodou. </w:t>
      </w:r>
      <w:r w:rsidRPr="00EB4F67">
        <w:rPr>
          <w:rFonts w:ascii="Calibri" w:hAnsi="Calibri" w:cs="Arial"/>
          <w:u w:val="single"/>
        </w:rPr>
        <w:t>Zkouší se přetlakem na 1,5 násobek nejvyššího provozního přetlaku (MPO), tj. přetlakem 1500 kPa</w:t>
      </w:r>
      <w:r w:rsidRPr="00EB4F67">
        <w:rPr>
          <w:rFonts w:ascii="Calibri" w:hAnsi="Calibri" w:cs="Arial"/>
        </w:rPr>
        <w:t>.</w:t>
      </w:r>
    </w:p>
    <w:p w14:paraId="03AE7A6F" w14:textId="77777777" w:rsidR="000C2E47" w:rsidRPr="00EB4F67" w:rsidRDefault="000C2E47" w:rsidP="000C2E47">
      <w:pPr>
        <w:rPr>
          <w:rFonts w:ascii="Calibri" w:hAnsi="Calibri" w:cs="Arial"/>
        </w:rPr>
      </w:pPr>
      <w:r w:rsidRPr="00EB4F67">
        <w:rPr>
          <w:rFonts w:ascii="Calibri" w:hAnsi="Calibri" w:cs="Arial"/>
        </w:rPr>
        <w:t>Po dobu zkoušky se nesmějí vyskytnout netěsnosti a v průběhu 10 min se nesmí projevit pokles tlaku. Po tlakové zkoušce se provede důkladný proplach filtrovanou vodou. Bude li výsledek zkoušky příznivý a vykonáno propláchnutí rozvodu je možno nový vodovod uvést do provozu. O provedení tlakové zkoušky musí být sepsán zkušební protokol.</w:t>
      </w:r>
    </w:p>
    <w:p w14:paraId="579B9F08" w14:textId="77777777" w:rsidR="000C2E47" w:rsidRDefault="000C2E47" w:rsidP="000C2E47">
      <w:pPr>
        <w:rPr>
          <w:rFonts w:ascii="Calibri" w:hAnsi="Calibri" w:cs="Arial"/>
          <w:u w:val="single"/>
        </w:rPr>
      </w:pPr>
      <w:r w:rsidRPr="00EB4F67">
        <w:rPr>
          <w:rFonts w:ascii="Calibri" w:hAnsi="Calibri" w:cs="Arial"/>
          <w:u w:val="single"/>
        </w:rPr>
        <w:t>Tlakové zkoušky musí být provedeny důkladně a zodpovědně v souladu s ČSN 75 5409 a ČSN EN 806-4.</w:t>
      </w:r>
    </w:p>
    <w:p w14:paraId="0CDCB873" w14:textId="77777777" w:rsidR="004701A2" w:rsidRDefault="004701A2" w:rsidP="000C2E47">
      <w:pPr>
        <w:rPr>
          <w:rFonts w:ascii="Calibri" w:hAnsi="Calibri" w:cs="Arial"/>
          <w:u w:val="single"/>
        </w:rPr>
      </w:pPr>
    </w:p>
    <w:p w14:paraId="0AD85BB7" w14:textId="77777777" w:rsidR="00FC642A" w:rsidRDefault="00FC642A" w:rsidP="000C2E47">
      <w:pPr>
        <w:rPr>
          <w:rFonts w:ascii="Calibri" w:hAnsi="Calibri" w:cs="Arial"/>
          <w:u w:val="single"/>
        </w:rPr>
      </w:pPr>
    </w:p>
    <w:p w14:paraId="758C34ED" w14:textId="1256A362" w:rsidR="00FC642A" w:rsidRDefault="00FC642A" w:rsidP="00FC642A">
      <w:pPr>
        <w:keepNext/>
        <w:numPr>
          <w:ilvl w:val="2"/>
          <w:numId w:val="2"/>
        </w:numPr>
        <w:spacing w:before="240" w:after="60"/>
        <w:outlineLvl w:val="2"/>
        <w:rPr>
          <w:rFonts w:ascii="Arial" w:hAnsi="Arial"/>
          <w:b/>
        </w:rPr>
      </w:pPr>
      <w:r>
        <w:rPr>
          <w:rFonts w:ascii="Arial" w:hAnsi="Arial"/>
          <w:b/>
        </w:rPr>
        <w:lastRenderedPageBreak/>
        <w:t>Upozornění</w:t>
      </w:r>
    </w:p>
    <w:p w14:paraId="365FC83A" w14:textId="5F3B6B90" w:rsidR="00FC642A" w:rsidRPr="00FC642A" w:rsidRDefault="00FC642A" w:rsidP="00FC642A">
      <w:pPr>
        <w:rPr>
          <w:rFonts w:ascii="Calibri" w:hAnsi="Calibri" w:cs="Arial"/>
          <w:u w:val="single"/>
        </w:rPr>
      </w:pPr>
      <w:r w:rsidRPr="00FC642A">
        <w:rPr>
          <w:rFonts w:ascii="Calibri" w:hAnsi="Calibri" w:cs="Arial"/>
          <w:u w:val="single"/>
        </w:rPr>
        <w:t xml:space="preserve">Veškeré </w:t>
      </w:r>
      <w:r>
        <w:rPr>
          <w:rFonts w:ascii="Calibri" w:hAnsi="Calibri" w:cs="Arial"/>
          <w:u w:val="single"/>
        </w:rPr>
        <w:t xml:space="preserve">konkrétní </w:t>
      </w:r>
      <w:r w:rsidRPr="00FC642A">
        <w:rPr>
          <w:rFonts w:ascii="Calibri" w:hAnsi="Calibri" w:cs="Arial"/>
          <w:u w:val="single"/>
        </w:rPr>
        <w:t xml:space="preserve">materiály </w:t>
      </w:r>
      <w:r w:rsidR="004E14BA">
        <w:rPr>
          <w:rFonts w:ascii="Calibri" w:hAnsi="Calibri" w:cs="Arial"/>
          <w:u w:val="single"/>
        </w:rPr>
        <w:t>navržené</w:t>
      </w:r>
      <w:r w:rsidRPr="00FC642A">
        <w:rPr>
          <w:rFonts w:ascii="Calibri" w:hAnsi="Calibri" w:cs="Arial"/>
          <w:u w:val="single"/>
        </w:rPr>
        <w:t xml:space="preserve"> v</w:t>
      </w:r>
      <w:r>
        <w:rPr>
          <w:rFonts w:ascii="Calibri" w:hAnsi="Calibri" w:cs="Arial"/>
          <w:u w:val="single"/>
        </w:rPr>
        <w:t xml:space="preserve"> této </w:t>
      </w:r>
      <w:r w:rsidRPr="00FC642A">
        <w:rPr>
          <w:rFonts w:ascii="Calibri" w:hAnsi="Calibri" w:cs="Arial"/>
          <w:u w:val="single"/>
        </w:rPr>
        <w:t>projektové dokumentaci</w:t>
      </w:r>
      <w:r w:rsidR="004E14BA">
        <w:rPr>
          <w:rFonts w:ascii="Calibri" w:hAnsi="Calibri" w:cs="Arial"/>
          <w:u w:val="single"/>
        </w:rPr>
        <w:t>,</w:t>
      </w:r>
      <w:r w:rsidRPr="00FC642A">
        <w:rPr>
          <w:rFonts w:ascii="Calibri" w:hAnsi="Calibri" w:cs="Arial"/>
          <w:u w:val="single"/>
        </w:rPr>
        <w:t xml:space="preserve"> vč. </w:t>
      </w:r>
      <w:r w:rsidR="004E14BA">
        <w:rPr>
          <w:rFonts w:ascii="Calibri" w:hAnsi="Calibri" w:cs="Arial"/>
          <w:u w:val="single"/>
        </w:rPr>
        <w:t>materiálů uveden</w:t>
      </w:r>
      <w:r w:rsidR="00D26438">
        <w:rPr>
          <w:rFonts w:ascii="Calibri" w:hAnsi="Calibri" w:cs="Arial"/>
          <w:u w:val="single"/>
        </w:rPr>
        <w:t>ých</w:t>
      </w:r>
      <w:r w:rsidR="004E14BA">
        <w:rPr>
          <w:rFonts w:ascii="Calibri" w:hAnsi="Calibri" w:cs="Arial"/>
          <w:u w:val="single"/>
        </w:rPr>
        <w:t xml:space="preserve"> v </w:t>
      </w:r>
      <w:r w:rsidRPr="00FC642A">
        <w:rPr>
          <w:rFonts w:ascii="Calibri" w:hAnsi="Calibri" w:cs="Arial"/>
          <w:u w:val="single"/>
        </w:rPr>
        <w:t>rozpočtu</w:t>
      </w:r>
      <w:r w:rsidR="004E14BA">
        <w:rPr>
          <w:rFonts w:ascii="Calibri" w:hAnsi="Calibri" w:cs="Arial"/>
          <w:u w:val="single"/>
        </w:rPr>
        <w:t>,</w:t>
      </w:r>
      <w:r w:rsidRPr="00FC642A">
        <w:rPr>
          <w:rFonts w:ascii="Calibri" w:hAnsi="Calibri" w:cs="Arial"/>
          <w:u w:val="single"/>
        </w:rPr>
        <w:t xml:space="preserve"> mohou být zaměněny za materiály jiné, avšak se stejnými nebo lepšími technickými parametry.</w:t>
      </w:r>
    </w:p>
    <w:p w14:paraId="49382003" w14:textId="77777777" w:rsidR="00FC642A" w:rsidRDefault="00FC642A" w:rsidP="00FC642A">
      <w:pPr>
        <w:rPr>
          <w:rFonts w:ascii="Calibri" w:hAnsi="Calibri" w:cs="Arial"/>
        </w:rPr>
      </w:pPr>
    </w:p>
    <w:p w14:paraId="6BA91909" w14:textId="77777777" w:rsidR="00FC642A" w:rsidRDefault="00FC642A" w:rsidP="00FC642A">
      <w:pPr>
        <w:rPr>
          <w:rFonts w:ascii="Calibri" w:hAnsi="Calibri" w:cs="Arial"/>
        </w:rPr>
      </w:pPr>
    </w:p>
    <w:p w14:paraId="163AEFEA" w14:textId="77777777" w:rsidR="00FC642A" w:rsidRPr="00FC642A" w:rsidRDefault="00FC642A" w:rsidP="00FC642A">
      <w:pPr>
        <w:rPr>
          <w:rFonts w:ascii="Calibri" w:hAnsi="Calibri" w:cs="Arial"/>
        </w:rPr>
      </w:pPr>
    </w:p>
    <w:p w14:paraId="12FFAC93" w14:textId="77777777" w:rsidR="00FC642A" w:rsidRPr="00FC642A" w:rsidRDefault="00FC642A" w:rsidP="000C2E47">
      <w:pPr>
        <w:rPr>
          <w:rFonts w:ascii="Calibri" w:hAnsi="Calibri" w:cs="Arial"/>
        </w:rPr>
      </w:pPr>
    </w:p>
    <w:p w14:paraId="088A5E49" w14:textId="7C700B3B" w:rsidR="00EA3441" w:rsidRPr="00FE58A6" w:rsidRDefault="00EA3441" w:rsidP="00FC642A">
      <w:pPr>
        <w:pStyle w:val="Zpat"/>
        <w:tabs>
          <w:tab w:val="clear" w:pos="4536"/>
          <w:tab w:val="clear" w:pos="9072"/>
          <w:tab w:val="left" w:pos="5387"/>
        </w:tabs>
        <w:ind w:firstLine="0"/>
        <w:rPr>
          <w:rFonts w:ascii="Calibri" w:hAnsi="Calibri" w:cs="Arial"/>
        </w:rPr>
      </w:pPr>
      <w:r w:rsidRPr="00FE58A6">
        <w:rPr>
          <w:rFonts w:ascii="Calibri" w:hAnsi="Calibri" w:cs="Arial"/>
        </w:rPr>
        <w:tab/>
        <w:t xml:space="preserve">V Šumperku, </w:t>
      </w:r>
      <w:r w:rsidR="004701A2">
        <w:rPr>
          <w:rFonts w:ascii="Calibri" w:hAnsi="Calibri" w:cs="Arial"/>
        </w:rPr>
        <w:t>11</w:t>
      </w:r>
      <w:r w:rsidR="00162DA4">
        <w:rPr>
          <w:rFonts w:ascii="Calibri" w:hAnsi="Calibri" w:cs="Arial"/>
        </w:rPr>
        <w:t>/202</w:t>
      </w:r>
      <w:r w:rsidR="004701A2">
        <w:rPr>
          <w:rFonts w:ascii="Calibri" w:hAnsi="Calibri" w:cs="Arial"/>
        </w:rPr>
        <w:t>5</w:t>
      </w:r>
    </w:p>
    <w:p w14:paraId="27300D74" w14:textId="77777777" w:rsidR="00277AE0" w:rsidRDefault="00EA3441" w:rsidP="00277AE0">
      <w:pPr>
        <w:pStyle w:val="Zpat"/>
        <w:tabs>
          <w:tab w:val="clear" w:pos="4536"/>
          <w:tab w:val="clear" w:pos="9072"/>
          <w:tab w:val="left" w:pos="5387"/>
        </w:tabs>
        <w:ind w:firstLine="0"/>
        <w:rPr>
          <w:rFonts w:ascii="Calibri" w:hAnsi="Calibri" w:cs="Arial"/>
        </w:rPr>
      </w:pPr>
      <w:r w:rsidRPr="00FE58A6">
        <w:rPr>
          <w:rFonts w:ascii="Calibri" w:hAnsi="Calibri" w:cs="Arial"/>
        </w:rPr>
        <w:tab/>
        <w:t>Vypracoval:</w:t>
      </w:r>
      <w:r w:rsidR="00277AE0">
        <w:rPr>
          <w:rFonts w:ascii="Calibri" w:hAnsi="Calibri" w:cs="Arial"/>
        </w:rPr>
        <w:t xml:space="preserve"> </w:t>
      </w:r>
      <w:r w:rsidRPr="00FE58A6">
        <w:rPr>
          <w:rFonts w:ascii="Calibri" w:hAnsi="Calibri" w:cs="Arial"/>
        </w:rPr>
        <w:t>Vladimír</w:t>
      </w:r>
      <w:r w:rsidR="00277AE0">
        <w:rPr>
          <w:rFonts w:ascii="Calibri" w:hAnsi="Calibri" w:cs="Arial"/>
        </w:rPr>
        <w:t xml:space="preserve"> </w:t>
      </w:r>
      <w:r w:rsidRPr="00FE58A6">
        <w:rPr>
          <w:rFonts w:ascii="Calibri" w:hAnsi="Calibri" w:cs="Arial"/>
        </w:rPr>
        <w:t>Schertler</w:t>
      </w:r>
    </w:p>
    <w:p w14:paraId="0890A835" w14:textId="41139460" w:rsidR="005427FB" w:rsidRDefault="005427FB" w:rsidP="00277AE0">
      <w:pPr>
        <w:pStyle w:val="Zpat"/>
        <w:tabs>
          <w:tab w:val="clear" w:pos="4536"/>
          <w:tab w:val="clear" w:pos="9072"/>
          <w:tab w:val="left" w:pos="5387"/>
        </w:tabs>
        <w:ind w:firstLine="0"/>
        <w:rPr>
          <w:rFonts w:ascii="Calibri" w:hAnsi="Calibri" w:cs="Arial"/>
        </w:rPr>
      </w:pPr>
      <w:r>
        <w:rPr>
          <w:rFonts w:ascii="Calibri" w:hAnsi="Calibri" w:cs="Arial"/>
        </w:rPr>
        <w:tab/>
      </w:r>
      <w:r w:rsidRPr="005427FB">
        <w:rPr>
          <w:noProof/>
          <w:sz w:val="32"/>
          <w:szCs w:val="24"/>
        </w:rPr>
        <w:drawing>
          <wp:inline distT="0" distB="0" distL="0" distR="0" wp14:anchorId="183B989A" wp14:editId="415A03EB">
            <wp:extent cx="1284349" cy="288925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598" cy="3072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427FB" w:rsidSect="00867374">
      <w:headerReference w:type="default" r:id="rId8"/>
      <w:footerReference w:type="even" r:id="rId9"/>
      <w:endnotePr>
        <w:numFmt w:val="decimal"/>
      </w:endnotePr>
      <w:pgSz w:w="11907" w:h="16840"/>
      <w:pgMar w:top="1276" w:right="992" w:bottom="993" w:left="1701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F2B8C1" w14:textId="77777777" w:rsidR="002568BB" w:rsidRDefault="002568BB">
      <w:pPr>
        <w:spacing w:after="0"/>
      </w:pPr>
      <w:r>
        <w:separator/>
      </w:r>
    </w:p>
  </w:endnote>
  <w:endnote w:type="continuationSeparator" w:id="0">
    <w:p w14:paraId="49B61A71" w14:textId="77777777" w:rsidR="002568BB" w:rsidRDefault="002568B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55AFF" w14:textId="77777777" w:rsidR="006C64E0" w:rsidRDefault="006C64E0">
    <w:pPr>
      <w:framePr w:wrap="auto" w:vAnchor="text" w:hAnchor="margin" w:xAlign="center" w:y="1"/>
      <w:widowControl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3</w:t>
    </w:r>
    <w:r>
      <w:fldChar w:fldCharType="end"/>
    </w:r>
  </w:p>
  <w:p w14:paraId="4030CCE4" w14:textId="77777777" w:rsidR="006C64E0" w:rsidRDefault="006C64E0">
    <w:pPr>
      <w:widowControl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2D2B77" w14:textId="77777777" w:rsidR="002568BB" w:rsidRDefault="002568BB">
      <w:pPr>
        <w:spacing w:after="0"/>
      </w:pPr>
      <w:r>
        <w:separator/>
      </w:r>
    </w:p>
  </w:footnote>
  <w:footnote w:type="continuationSeparator" w:id="0">
    <w:p w14:paraId="325728E6" w14:textId="77777777" w:rsidR="002568BB" w:rsidRDefault="002568B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8A105" w14:textId="32A81449" w:rsidR="00DB2907" w:rsidRPr="00DB2907" w:rsidRDefault="009F1ABA" w:rsidP="004E14BA">
    <w:pPr>
      <w:pStyle w:val="Zhlav"/>
      <w:tabs>
        <w:tab w:val="clear" w:pos="4536"/>
        <w:tab w:val="center" w:pos="1560"/>
      </w:tabs>
      <w:ind w:firstLine="0"/>
      <w:rPr>
        <w:rFonts w:ascii="Calibri" w:hAnsi="Calibri" w:cs="Calibri"/>
        <w:i/>
        <w:sz w:val="18"/>
        <w:u w:val="single"/>
      </w:rPr>
    </w:pPr>
    <w:r>
      <w:rPr>
        <w:rFonts w:ascii="Calibri" w:hAnsi="Calibri" w:cs="Calibri"/>
        <w:i/>
        <w:sz w:val="18"/>
        <w:u w:val="single"/>
      </w:rPr>
      <w:t>2</w:t>
    </w:r>
    <w:r w:rsidR="00837CE5">
      <w:rPr>
        <w:rFonts w:ascii="Calibri" w:hAnsi="Calibri" w:cs="Calibri"/>
        <w:i/>
        <w:sz w:val="18"/>
        <w:u w:val="single"/>
      </w:rPr>
      <w:t>4</w:t>
    </w:r>
    <w:r w:rsidR="00FD1D15" w:rsidRPr="00BF0EAD">
      <w:rPr>
        <w:rFonts w:ascii="Calibri" w:hAnsi="Calibri" w:cs="Calibri"/>
        <w:i/>
        <w:sz w:val="18"/>
        <w:u w:val="single"/>
      </w:rPr>
      <w:t>/</w:t>
    </w:r>
    <w:r w:rsidR="00AA5F99">
      <w:rPr>
        <w:rFonts w:ascii="Calibri" w:hAnsi="Calibri" w:cs="Calibri"/>
        <w:i/>
        <w:sz w:val="18"/>
        <w:u w:val="single"/>
      </w:rPr>
      <w:t>49</w:t>
    </w:r>
    <w:r w:rsidR="00DB2907">
      <w:rPr>
        <w:rFonts w:ascii="Calibri" w:hAnsi="Calibri" w:cs="Calibri"/>
        <w:i/>
        <w:sz w:val="18"/>
        <w:u w:val="single"/>
      </w:rPr>
      <w:tab/>
    </w:r>
    <w:r w:rsidR="00DB2907">
      <w:rPr>
        <w:rFonts w:ascii="Calibri" w:hAnsi="Calibri" w:cs="Calibri"/>
        <w:i/>
        <w:sz w:val="18"/>
        <w:u w:val="single"/>
      </w:rPr>
      <w:tab/>
    </w:r>
    <w:r w:rsidR="00DB2907" w:rsidRPr="00DB2907">
      <w:rPr>
        <w:rFonts w:ascii="Calibri" w:hAnsi="Calibri" w:cs="Calibri"/>
        <w:i/>
        <w:sz w:val="18"/>
        <w:u w:val="single"/>
      </w:rPr>
      <w:t>Divadlo Šumperk, s.r.o., Komenského 312/3, 787 01 Šumperk</w:t>
    </w:r>
    <w:r w:rsidR="00DB2907">
      <w:rPr>
        <w:rFonts w:ascii="Calibri" w:hAnsi="Calibri" w:cs="Calibri"/>
        <w:i/>
        <w:sz w:val="18"/>
        <w:u w:val="single"/>
      </w:rPr>
      <w:t>-</w:t>
    </w:r>
    <w:r w:rsidR="00DB2907" w:rsidRPr="00DB2907">
      <w:rPr>
        <w:rFonts w:ascii="Calibri" w:hAnsi="Calibri" w:cs="Calibri"/>
        <w:i/>
        <w:sz w:val="18"/>
        <w:u w:val="single"/>
      </w:rPr>
      <w:t>VÝMĚNA LEŽATÝCH ROZVODŮ VODY V 1.PP</w:t>
    </w:r>
  </w:p>
  <w:p w14:paraId="129B7913" w14:textId="1B430043" w:rsidR="00FD1D15" w:rsidRPr="00BF0EAD" w:rsidRDefault="00FD1D15" w:rsidP="00FD1D15">
    <w:pPr>
      <w:tabs>
        <w:tab w:val="right" w:pos="9072"/>
      </w:tabs>
      <w:ind w:firstLine="0"/>
      <w:jc w:val="center"/>
      <w:outlineLvl w:val="0"/>
      <w:rPr>
        <w:rFonts w:ascii="Calibri" w:hAnsi="Calibri" w:cs="Calibri"/>
        <w:i/>
        <w:sz w:val="18"/>
        <w:szCs w:val="18"/>
      </w:rPr>
    </w:pPr>
    <w:r w:rsidRPr="00BF0EAD">
      <w:rPr>
        <w:rFonts w:ascii="Calibri" w:hAnsi="Calibri" w:cs="Calibri"/>
        <w:i/>
        <w:sz w:val="18"/>
        <w:szCs w:val="18"/>
      </w:rPr>
      <w:tab/>
      <w:t>D.1.4.</w:t>
    </w:r>
    <w:r w:rsidR="000C2E47">
      <w:rPr>
        <w:rFonts w:ascii="Calibri" w:hAnsi="Calibri" w:cs="Calibri"/>
        <w:i/>
        <w:sz w:val="18"/>
        <w:szCs w:val="18"/>
      </w:rPr>
      <w:t>e</w:t>
    </w:r>
    <w:r w:rsidRPr="00BF0EAD">
      <w:rPr>
        <w:rFonts w:ascii="Calibri" w:hAnsi="Calibri" w:cs="Calibri"/>
        <w:i/>
        <w:sz w:val="18"/>
        <w:szCs w:val="18"/>
      </w:rPr>
      <w:t xml:space="preserve"> Technika prostředí staveb –</w:t>
    </w:r>
    <w:r w:rsidR="000C2E47">
      <w:rPr>
        <w:rFonts w:ascii="Calibri" w:hAnsi="Calibri" w:cs="Calibri"/>
        <w:i/>
        <w:sz w:val="18"/>
        <w:szCs w:val="18"/>
      </w:rPr>
      <w:t>ZDRAVOTNĚ TECHNICKÉ INSTALACE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041225"/>
    <w:multiLevelType w:val="hybridMultilevel"/>
    <w:tmpl w:val="96E68F32"/>
    <w:lvl w:ilvl="0" w:tplc="6D084284">
      <w:start w:val="1"/>
      <w:numFmt w:val="decimal"/>
      <w:pStyle w:val="JAHODA"/>
      <w:lvlText w:val="%1."/>
      <w:lvlJc w:val="left"/>
      <w:pPr>
        <w:tabs>
          <w:tab w:val="num" w:pos="360"/>
        </w:tabs>
        <w:ind w:left="284" w:hanging="284"/>
      </w:pPr>
      <w:rPr>
        <w:rFonts w:ascii="Times New Roman" w:hAnsi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5ED2826"/>
    <w:multiLevelType w:val="multilevel"/>
    <w:tmpl w:val="E7DECB7E"/>
    <w:lvl w:ilvl="0">
      <w:start w:val="1"/>
      <w:numFmt w:val="none"/>
      <w:pStyle w:val="Nadpis1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Nadpis2"/>
      <w:lvlText w:val="%1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%2.%3"/>
      <w:lvlJc w:val="left"/>
      <w:pPr>
        <w:ind w:left="720" w:hanging="266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6C97356A"/>
    <w:multiLevelType w:val="hybridMultilevel"/>
    <w:tmpl w:val="74C4F07A"/>
    <w:lvl w:ilvl="0" w:tplc="651A16C2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6E976141"/>
    <w:multiLevelType w:val="hybridMultilevel"/>
    <w:tmpl w:val="728E0BDE"/>
    <w:lvl w:ilvl="0" w:tplc="04050001">
      <w:start w:val="1"/>
      <w:numFmt w:val="bullet"/>
      <w:lvlText w:val=""/>
      <w:lvlJc w:val="left"/>
      <w:pPr>
        <w:ind w:left="147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38" w:hanging="360"/>
      </w:pPr>
      <w:rPr>
        <w:rFonts w:ascii="Wingdings" w:hAnsi="Wingdings" w:hint="default"/>
      </w:rPr>
    </w:lvl>
  </w:abstractNum>
  <w:num w:numId="1" w16cid:durableId="266734999">
    <w:abstractNumId w:val="0"/>
  </w:num>
  <w:num w:numId="2" w16cid:durableId="147283865">
    <w:abstractNumId w:val="1"/>
  </w:num>
  <w:num w:numId="3" w16cid:durableId="643051584">
    <w:abstractNumId w:val="1"/>
  </w:num>
  <w:num w:numId="4" w16cid:durableId="1244215913">
    <w:abstractNumId w:val="1"/>
  </w:num>
  <w:num w:numId="5" w16cid:durableId="2088769517">
    <w:abstractNumId w:val="1"/>
  </w:num>
  <w:num w:numId="6" w16cid:durableId="1488478129">
    <w:abstractNumId w:val="1"/>
  </w:num>
  <w:num w:numId="7" w16cid:durableId="407727025">
    <w:abstractNumId w:val="1"/>
  </w:num>
  <w:num w:numId="8" w16cid:durableId="284122510">
    <w:abstractNumId w:val="1"/>
  </w:num>
  <w:num w:numId="9" w16cid:durableId="1547336173">
    <w:abstractNumId w:val="1"/>
  </w:num>
  <w:num w:numId="10" w16cid:durableId="1710299253">
    <w:abstractNumId w:val="1"/>
  </w:num>
  <w:num w:numId="11" w16cid:durableId="612976585">
    <w:abstractNumId w:val="1"/>
  </w:num>
  <w:num w:numId="12" w16cid:durableId="1444307598">
    <w:abstractNumId w:val="1"/>
  </w:num>
  <w:num w:numId="13" w16cid:durableId="124858757">
    <w:abstractNumId w:val="1"/>
  </w:num>
  <w:num w:numId="14" w16cid:durableId="1758478164">
    <w:abstractNumId w:val="1"/>
  </w:num>
  <w:num w:numId="15" w16cid:durableId="597102042">
    <w:abstractNumId w:val="2"/>
  </w:num>
  <w:num w:numId="16" w16cid:durableId="823354012">
    <w:abstractNumId w:val="1"/>
  </w:num>
  <w:num w:numId="17" w16cid:durableId="920677242">
    <w:abstractNumId w:val="1"/>
  </w:num>
  <w:num w:numId="18" w16cid:durableId="586500764">
    <w:abstractNumId w:val="1"/>
  </w:num>
  <w:num w:numId="19" w16cid:durableId="1536700755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4A2"/>
    <w:rsid w:val="00023676"/>
    <w:rsid w:val="00026270"/>
    <w:rsid w:val="00035854"/>
    <w:rsid w:val="00040923"/>
    <w:rsid w:val="00044655"/>
    <w:rsid w:val="00051D27"/>
    <w:rsid w:val="00054C87"/>
    <w:rsid w:val="0005625F"/>
    <w:rsid w:val="000577D9"/>
    <w:rsid w:val="00060CB8"/>
    <w:rsid w:val="0006231F"/>
    <w:rsid w:val="000A51EF"/>
    <w:rsid w:val="000C052F"/>
    <w:rsid w:val="000C2E47"/>
    <w:rsid w:val="000C551F"/>
    <w:rsid w:val="000C6AC0"/>
    <w:rsid w:val="000E2F91"/>
    <w:rsid w:val="00101238"/>
    <w:rsid w:val="00101A73"/>
    <w:rsid w:val="00113036"/>
    <w:rsid w:val="00124BE2"/>
    <w:rsid w:val="0015332D"/>
    <w:rsid w:val="00160329"/>
    <w:rsid w:val="00161897"/>
    <w:rsid w:val="00161A79"/>
    <w:rsid w:val="00162DA4"/>
    <w:rsid w:val="00163903"/>
    <w:rsid w:val="00164780"/>
    <w:rsid w:val="00165D9E"/>
    <w:rsid w:val="001777A4"/>
    <w:rsid w:val="001873DB"/>
    <w:rsid w:val="001B4840"/>
    <w:rsid w:val="001B6BF2"/>
    <w:rsid w:val="001B7938"/>
    <w:rsid w:val="001E2D70"/>
    <w:rsid w:val="001F6D58"/>
    <w:rsid w:val="002062CC"/>
    <w:rsid w:val="00207319"/>
    <w:rsid w:val="00210779"/>
    <w:rsid w:val="00210C20"/>
    <w:rsid w:val="00222C49"/>
    <w:rsid w:val="00227D36"/>
    <w:rsid w:val="002365D9"/>
    <w:rsid w:val="002433E4"/>
    <w:rsid w:val="00245122"/>
    <w:rsid w:val="002568BB"/>
    <w:rsid w:val="00263568"/>
    <w:rsid w:val="002674C9"/>
    <w:rsid w:val="00277AE0"/>
    <w:rsid w:val="00282E84"/>
    <w:rsid w:val="00287E70"/>
    <w:rsid w:val="00295A4F"/>
    <w:rsid w:val="002B0456"/>
    <w:rsid w:val="002C0457"/>
    <w:rsid w:val="002C519B"/>
    <w:rsid w:val="002D2309"/>
    <w:rsid w:val="002D47C9"/>
    <w:rsid w:val="002D5A24"/>
    <w:rsid w:val="002F62DC"/>
    <w:rsid w:val="003070EA"/>
    <w:rsid w:val="0031046C"/>
    <w:rsid w:val="0031759D"/>
    <w:rsid w:val="00322440"/>
    <w:rsid w:val="0034048A"/>
    <w:rsid w:val="00345D25"/>
    <w:rsid w:val="003624B6"/>
    <w:rsid w:val="0036283D"/>
    <w:rsid w:val="003634A2"/>
    <w:rsid w:val="003664FD"/>
    <w:rsid w:val="003837F3"/>
    <w:rsid w:val="0039178C"/>
    <w:rsid w:val="00392AC5"/>
    <w:rsid w:val="0039488C"/>
    <w:rsid w:val="003A221E"/>
    <w:rsid w:val="003B2005"/>
    <w:rsid w:val="003B5844"/>
    <w:rsid w:val="003B5A5F"/>
    <w:rsid w:val="003B5C15"/>
    <w:rsid w:val="003E31A7"/>
    <w:rsid w:val="003E7A43"/>
    <w:rsid w:val="003F61BB"/>
    <w:rsid w:val="003F6E49"/>
    <w:rsid w:val="00405631"/>
    <w:rsid w:val="004109AC"/>
    <w:rsid w:val="0041628E"/>
    <w:rsid w:val="00425E6F"/>
    <w:rsid w:val="00451488"/>
    <w:rsid w:val="0045399A"/>
    <w:rsid w:val="00460D38"/>
    <w:rsid w:val="004641DC"/>
    <w:rsid w:val="004701A2"/>
    <w:rsid w:val="004721B5"/>
    <w:rsid w:val="004766D3"/>
    <w:rsid w:val="004810D2"/>
    <w:rsid w:val="00493C75"/>
    <w:rsid w:val="004A4F33"/>
    <w:rsid w:val="004B2E41"/>
    <w:rsid w:val="004C1F14"/>
    <w:rsid w:val="004D3F54"/>
    <w:rsid w:val="004E14BA"/>
    <w:rsid w:val="004F26DD"/>
    <w:rsid w:val="004F66D1"/>
    <w:rsid w:val="004F794C"/>
    <w:rsid w:val="004F7A3A"/>
    <w:rsid w:val="005078CB"/>
    <w:rsid w:val="00510677"/>
    <w:rsid w:val="0053700F"/>
    <w:rsid w:val="005427FB"/>
    <w:rsid w:val="0055148D"/>
    <w:rsid w:val="005608E9"/>
    <w:rsid w:val="005747E2"/>
    <w:rsid w:val="00574FEB"/>
    <w:rsid w:val="0057672E"/>
    <w:rsid w:val="00580DBD"/>
    <w:rsid w:val="00585E58"/>
    <w:rsid w:val="005951CF"/>
    <w:rsid w:val="005A0896"/>
    <w:rsid w:val="005A2D08"/>
    <w:rsid w:val="005D4C3E"/>
    <w:rsid w:val="005F44DA"/>
    <w:rsid w:val="005F69EA"/>
    <w:rsid w:val="00604063"/>
    <w:rsid w:val="00625282"/>
    <w:rsid w:val="0063210D"/>
    <w:rsid w:val="00640946"/>
    <w:rsid w:val="00645DE2"/>
    <w:rsid w:val="00646713"/>
    <w:rsid w:val="00650603"/>
    <w:rsid w:val="00651245"/>
    <w:rsid w:val="006604D7"/>
    <w:rsid w:val="00673E8B"/>
    <w:rsid w:val="00675568"/>
    <w:rsid w:val="006767DF"/>
    <w:rsid w:val="006842E0"/>
    <w:rsid w:val="006866C1"/>
    <w:rsid w:val="00686D0D"/>
    <w:rsid w:val="006A307E"/>
    <w:rsid w:val="006A38F3"/>
    <w:rsid w:val="006B1727"/>
    <w:rsid w:val="006B3308"/>
    <w:rsid w:val="006C14F6"/>
    <w:rsid w:val="006C64E0"/>
    <w:rsid w:val="006D1FB9"/>
    <w:rsid w:val="006D5F69"/>
    <w:rsid w:val="006E1FDF"/>
    <w:rsid w:val="006F3AB6"/>
    <w:rsid w:val="006F5031"/>
    <w:rsid w:val="007053D2"/>
    <w:rsid w:val="0071051D"/>
    <w:rsid w:val="007124D3"/>
    <w:rsid w:val="007161AA"/>
    <w:rsid w:val="00723651"/>
    <w:rsid w:val="00723788"/>
    <w:rsid w:val="00723CE9"/>
    <w:rsid w:val="00733D53"/>
    <w:rsid w:val="00750030"/>
    <w:rsid w:val="00754A2D"/>
    <w:rsid w:val="00756E80"/>
    <w:rsid w:val="00760225"/>
    <w:rsid w:val="00761EC8"/>
    <w:rsid w:val="007675B1"/>
    <w:rsid w:val="00791AA4"/>
    <w:rsid w:val="007B3728"/>
    <w:rsid w:val="007B6426"/>
    <w:rsid w:val="007D6B9C"/>
    <w:rsid w:val="007F3838"/>
    <w:rsid w:val="008030CA"/>
    <w:rsid w:val="00812439"/>
    <w:rsid w:val="00822C04"/>
    <w:rsid w:val="00827BC0"/>
    <w:rsid w:val="00837CE5"/>
    <w:rsid w:val="00840EB6"/>
    <w:rsid w:val="00841391"/>
    <w:rsid w:val="00845138"/>
    <w:rsid w:val="0086570E"/>
    <w:rsid w:val="00867374"/>
    <w:rsid w:val="008930A3"/>
    <w:rsid w:val="008A5F9A"/>
    <w:rsid w:val="008B70CE"/>
    <w:rsid w:val="008C0E3E"/>
    <w:rsid w:val="008C426D"/>
    <w:rsid w:val="008E6982"/>
    <w:rsid w:val="008F4EFF"/>
    <w:rsid w:val="008F74E3"/>
    <w:rsid w:val="00910695"/>
    <w:rsid w:val="00911355"/>
    <w:rsid w:val="00911706"/>
    <w:rsid w:val="009210CE"/>
    <w:rsid w:val="009262C7"/>
    <w:rsid w:val="009517D5"/>
    <w:rsid w:val="00951A7C"/>
    <w:rsid w:val="00951B4F"/>
    <w:rsid w:val="009614C4"/>
    <w:rsid w:val="00963ADA"/>
    <w:rsid w:val="00983E96"/>
    <w:rsid w:val="00993513"/>
    <w:rsid w:val="009B0DE1"/>
    <w:rsid w:val="009B254A"/>
    <w:rsid w:val="009B2949"/>
    <w:rsid w:val="009B76C2"/>
    <w:rsid w:val="009C3627"/>
    <w:rsid w:val="009F0A6A"/>
    <w:rsid w:val="009F1ABA"/>
    <w:rsid w:val="00A1084B"/>
    <w:rsid w:val="00A1325C"/>
    <w:rsid w:val="00A16398"/>
    <w:rsid w:val="00A21D16"/>
    <w:rsid w:val="00A2319E"/>
    <w:rsid w:val="00A307DE"/>
    <w:rsid w:val="00A31840"/>
    <w:rsid w:val="00A40FEA"/>
    <w:rsid w:val="00A47342"/>
    <w:rsid w:val="00A55C8B"/>
    <w:rsid w:val="00A5706E"/>
    <w:rsid w:val="00A60D67"/>
    <w:rsid w:val="00A67CA8"/>
    <w:rsid w:val="00A73FB5"/>
    <w:rsid w:val="00A84314"/>
    <w:rsid w:val="00A90169"/>
    <w:rsid w:val="00A91907"/>
    <w:rsid w:val="00A97A77"/>
    <w:rsid w:val="00AA5F99"/>
    <w:rsid w:val="00AB0A4E"/>
    <w:rsid w:val="00AC3E0A"/>
    <w:rsid w:val="00AD5637"/>
    <w:rsid w:val="00AE7893"/>
    <w:rsid w:val="00AF4BC2"/>
    <w:rsid w:val="00B0140B"/>
    <w:rsid w:val="00B0619C"/>
    <w:rsid w:val="00B175E2"/>
    <w:rsid w:val="00B21C70"/>
    <w:rsid w:val="00B3537E"/>
    <w:rsid w:val="00B465F9"/>
    <w:rsid w:val="00B554D2"/>
    <w:rsid w:val="00B56910"/>
    <w:rsid w:val="00B624AE"/>
    <w:rsid w:val="00B6406C"/>
    <w:rsid w:val="00B64587"/>
    <w:rsid w:val="00B8100D"/>
    <w:rsid w:val="00B81554"/>
    <w:rsid w:val="00B82C4D"/>
    <w:rsid w:val="00B93252"/>
    <w:rsid w:val="00BC15A1"/>
    <w:rsid w:val="00BC711A"/>
    <w:rsid w:val="00BD0023"/>
    <w:rsid w:val="00BD0BF3"/>
    <w:rsid w:val="00BD1A2D"/>
    <w:rsid w:val="00BD6C07"/>
    <w:rsid w:val="00BD6CF5"/>
    <w:rsid w:val="00BE50AE"/>
    <w:rsid w:val="00BF3616"/>
    <w:rsid w:val="00BF39BC"/>
    <w:rsid w:val="00BF3A9A"/>
    <w:rsid w:val="00C00E8E"/>
    <w:rsid w:val="00C12BDF"/>
    <w:rsid w:val="00C15022"/>
    <w:rsid w:val="00C2021B"/>
    <w:rsid w:val="00C2092D"/>
    <w:rsid w:val="00C25000"/>
    <w:rsid w:val="00C27B57"/>
    <w:rsid w:val="00C40DC3"/>
    <w:rsid w:val="00C45357"/>
    <w:rsid w:val="00C54149"/>
    <w:rsid w:val="00C54801"/>
    <w:rsid w:val="00C57FBC"/>
    <w:rsid w:val="00C77384"/>
    <w:rsid w:val="00C77921"/>
    <w:rsid w:val="00C844C4"/>
    <w:rsid w:val="00C84CFB"/>
    <w:rsid w:val="00C92FE9"/>
    <w:rsid w:val="00CA211F"/>
    <w:rsid w:val="00CA6DB4"/>
    <w:rsid w:val="00CB199A"/>
    <w:rsid w:val="00CB1E60"/>
    <w:rsid w:val="00CB643D"/>
    <w:rsid w:val="00CE2A24"/>
    <w:rsid w:val="00CF796C"/>
    <w:rsid w:val="00D22E4B"/>
    <w:rsid w:val="00D26438"/>
    <w:rsid w:val="00D574E4"/>
    <w:rsid w:val="00D66C17"/>
    <w:rsid w:val="00D66E32"/>
    <w:rsid w:val="00D701F8"/>
    <w:rsid w:val="00D74C7B"/>
    <w:rsid w:val="00D752B3"/>
    <w:rsid w:val="00D76B53"/>
    <w:rsid w:val="00D77B59"/>
    <w:rsid w:val="00D8318A"/>
    <w:rsid w:val="00D84EF8"/>
    <w:rsid w:val="00D871BA"/>
    <w:rsid w:val="00D97E8E"/>
    <w:rsid w:val="00DA0D13"/>
    <w:rsid w:val="00DA45EC"/>
    <w:rsid w:val="00DA4C22"/>
    <w:rsid w:val="00DB0010"/>
    <w:rsid w:val="00DB2907"/>
    <w:rsid w:val="00DF2F3A"/>
    <w:rsid w:val="00E05856"/>
    <w:rsid w:val="00E15A5A"/>
    <w:rsid w:val="00E16C36"/>
    <w:rsid w:val="00E26EE4"/>
    <w:rsid w:val="00E305CC"/>
    <w:rsid w:val="00E445F5"/>
    <w:rsid w:val="00E60859"/>
    <w:rsid w:val="00E62C7E"/>
    <w:rsid w:val="00E63D60"/>
    <w:rsid w:val="00E7179E"/>
    <w:rsid w:val="00E7466D"/>
    <w:rsid w:val="00E8175D"/>
    <w:rsid w:val="00E835C8"/>
    <w:rsid w:val="00E95740"/>
    <w:rsid w:val="00EA3441"/>
    <w:rsid w:val="00EA4A4E"/>
    <w:rsid w:val="00EF6905"/>
    <w:rsid w:val="00F0237C"/>
    <w:rsid w:val="00F05021"/>
    <w:rsid w:val="00F07104"/>
    <w:rsid w:val="00F11675"/>
    <w:rsid w:val="00F14F90"/>
    <w:rsid w:val="00F22DF7"/>
    <w:rsid w:val="00F26A6E"/>
    <w:rsid w:val="00F32B1D"/>
    <w:rsid w:val="00F41EBF"/>
    <w:rsid w:val="00F47CE1"/>
    <w:rsid w:val="00F602F6"/>
    <w:rsid w:val="00F70769"/>
    <w:rsid w:val="00F71199"/>
    <w:rsid w:val="00F72E66"/>
    <w:rsid w:val="00F9227B"/>
    <w:rsid w:val="00F9519C"/>
    <w:rsid w:val="00F97F36"/>
    <w:rsid w:val="00FB5953"/>
    <w:rsid w:val="00FC406C"/>
    <w:rsid w:val="00FC642A"/>
    <w:rsid w:val="00FD1D15"/>
    <w:rsid w:val="00FD3CC7"/>
    <w:rsid w:val="00FF3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BF71A97"/>
  <w15:chartTrackingRefBased/>
  <w15:docId w15:val="{DAD7F658-DF8A-4199-86FD-61828E75F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42A"/>
    <w:pPr>
      <w:widowControl w:val="0"/>
      <w:spacing w:after="80"/>
      <w:ind w:firstLine="709"/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qFormat/>
    <w:rsid w:val="00C15022"/>
    <w:pPr>
      <w:numPr>
        <w:numId w:val="2"/>
      </w:numPr>
      <w:tabs>
        <w:tab w:val="left" w:pos="0"/>
      </w:tabs>
      <w:jc w:val="left"/>
      <w:outlineLvl w:val="0"/>
    </w:pPr>
    <w:rPr>
      <w:b/>
      <w:sz w:val="40"/>
    </w:rPr>
  </w:style>
  <w:style w:type="paragraph" w:styleId="Nadpis2">
    <w:name w:val="heading 2"/>
    <w:basedOn w:val="Normln"/>
    <w:next w:val="Normln"/>
    <w:link w:val="Nadpis2Char"/>
    <w:qFormat/>
    <w:rsid w:val="00C15022"/>
    <w:pPr>
      <w:keepNext/>
      <w:numPr>
        <w:ilvl w:val="1"/>
        <w:numId w:val="2"/>
      </w:numPr>
      <w:spacing w:before="240" w:after="60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adpis2"/>
    <w:next w:val="Normln"/>
    <w:link w:val="Nadpis3Char"/>
    <w:qFormat/>
    <w:rsid w:val="00C15022"/>
    <w:pPr>
      <w:numPr>
        <w:ilvl w:val="2"/>
      </w:numPr>
      <w:outlineLvl w:val="2"/>
    </w:pPr>
    <w:rPr>
      <w:sz w:val="24"/>
    </w:rPr>
  </w:style>
  <w:style w:type="paragraph" w:styleId="Nadpis4">
    <w:name w:val="heading 4"/>
    <w:basedOn w:val="Normln"/>
    <w:next w:val="Normln"/>
    <w:link w:val="Nadpis4Char"/>
    <w:qFormat/>
    <w:pPr>
      <w:keepNext/>
      <w:numPr>
        <w:ilvl w:val="3"/>
        <w:numId w:val="2"/>
      </w:numPr>
      <w:spacing w:before="240" w:after="60"/>
      <w:outlineLvl w:val="3"/>
    </w:pPr>
    <w:rPr>
      <w:b/>
      <w:i/>
    </w:rPr>
  </w:style>
  <w:style w:type="paragraph" w:styleId="Nadpis5">
    <w:name w:val="heading 5"/>
    <w:basedOn w:val="Normln"/>
    <w:next w:val="Normln"/>
    <w:link w:val="Nadpis5Char"/>
    <w:qFormat/>
    <w:pPr>
      <w:numPr>
        <w:ilvl w:val="4"/>
        <w:numId w:val="2"/>
      </w:numPr>
      <w:spacing w:before="240" w:after="60"/>
      <w:outlineLvl w:val="4"/>
    </w:pPr>
    <w:rPr>
      <w:rFonts w:ascii="Arial" w:hAnsi="Arial"/>
    </w:rPr>
  </w:style>
  <w:style w:type="paragraph" w:styleId="Nadpis6">
    <w:name w:val="heading 6"/>
    <w:basedOn w:val="Normln"/>
    <w:next w:val="Normln"/>
    <w:link w:val="Nadpis6Char"/>
    <w:qFormat/>
    <w:pPr>
      <w:numPr>
        <w:ilvl w:val="5"/>
        <w:numId w:val="2"/>
      </w:numPr>
      <w:spacing w:before="240" w:after="60"/>
      <w:outlineLvl w:val="5"/>
    </w:pPr>
    <w:rPr>
      <w:rFonts w:ascii="Arial" w:hAnsi="Arial"/>
      <w:i/>
    </w:rPr>
  </w:style>
  <w:style w:type="paragraph" w:styleId="Nadpis7">
    <w:name w:val="heading 7"/>
    <w:basedOn w:val="Normln"/>
    <w:next w:val="Normln"/>
    <w:link w:val="Nadpis7Char"/>
    <w:qFormat/>
    <w:pPr>
      <w:numPr>
        <w:ilvl w:val="6"/>
        <w:numId w:val="2"/>
      </w:num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link w:val="Nadpis8Char"/>
    <w:qFormat/>
    <w:pPr>
      <w:numPr>
        <w:ilvl w:val="7"/>
        <w:numId w:val="2"/>
      </w:num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link w:val="Nadpis9Char"/>
    <w:qFormat/>
    <w:pPr>
      <w:numPr>
        <w:ilvl w:val="8"/>
        <w:numId w:val="2"/>
      </w:numPr>
      <w:spacing w:after="0" w:line="240" w:lineRule="atLeast"/>
      <w:outlineLvl w:val="8"/>
    </w:pPr>
    <w:rPr>
      <w:sz w:val="2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pPr>
      <w:spacing w:after="0" w:line="60" w:lineRule="atLeast"/>
      <w:ind w:left="709" w:firstLine="0"/>
    </w:p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</w:style>
  <w:style w:type="character" w:styleId="slostrnky">
    <w:name w:val="page number"/>
    <w:semiHidden/>
    <w:rPr>
      <w:sz w:val="20"/>
    </w:rPr>
  </w:style>
  <w:style w:type="paragraph" w:styleId="Zhlav">
    <w:name w:val="header"/>
    <w:basedOn w:val="Normln"/>
    <w:link w:val="ZhlavChar"/>
    <w:semiHidden/>
    <w:pPr>
      <w:tabs>
        <w:tab w:val="center" w:pos="4536"/>
        <w:tab w:val="right" w:pos="9072"/>
      </w:tabs>
    </w:pPr>
  </w:style>
  <w:style w:type="paragraph" w:styleId="Seznamsodrkami2">
    <w:name w:val="List Bullet 2"/>
    <w:basedOn w:val="Normln"/>
    <w:semiHidden/>
    <w:pPr>
      <w:ind w:left="566" w:hanging="283"/>
    </w:pPr>
  </w:style>
  <w:style w:type="paragraph" w:styleId="Seznamsodrkami3">
    <w:name w:val="List Bullet 3"/>
    <w:basedOn w:val="Normln"/>
    <w:semiHidden/>
    <w:pPr>
      <w:ind w:left="849" w:hanging="283"/>
    </w:pPr>
  </w:style>
  <w:style w:type="paragraph" w:styleId="Nzev">
    <w:name w:val="Title"/>
    <w:basedOn w:val="Normln"/>
    <w:link w:val="NzevChar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Zkladntextodsazen">
    <w:name w:val="Body Text Indent"/>
    <w:basedOn w:val="Normln"/>
    <w:link w:val="ZkladntextodsazenChar"/>
    <w:semiHidden/>
    <w:pPr>
      <w:spacing w:after="120"/>
      <w:ind w:left="283"/>
    </w:pPr>
  </w:style>
  <w:style w:type="paragraph" w:customStyle="1" w:styleId="Zkladntext31">
    <w:name w:val="Základní text 31"/>
    <w:basedOn w:val="Zkladntextodsazen"/>
  </w:style>
  <w:style w:type="paragraph" w:customStyle="1" w:styleId="Zkladntext4">
    <w:name w:val="Základní text 4"/>
    <w:basedOn w:val="Zkladntextodsazen"/>
  </w:style>
  <w:style w:type="paragraph" w:customStyle="1" w:styleId="Podtitul">
    <w:name w:val="Podtitul"/>
    <w:basedOn w:val="Normln"/>
    <w:qFormat/>
    <w:pPr>
      <w:spacing w:after="60"/>
      <w:jc w:val="center"/>
    </w:pPr>
    <w:rPr>
      <w:rFonts w:ascii="Arial" w:hAnsi="Arial"/>
    </w:rPr>
  </w:style>
  <w:style w:type="paragraph" w:customStyle="1" w:styleId="Rozvrendokumentu">
    <w:name w:val="Rozvržení dokumentu"/>
    <w:basedOn w:val="Normln"/>
    <w:semiHidden/>
    <w:pPr>
      <w:shd w:val="clear" w:color="auto" w:fill="000080"/>
    </w:pPr>
    <w:rPr>
      <w:rFonts w:ascii="Tahoma" w:hAnsi="Tahoma"/>
    </w:rPr>
  </w:style>
  <w:style w:type="paragraph" w:styleId="Zkladntextodsazen2">
    <w:name w:val="Body Text Indent 2"/>
    <w:basedOn w:val="Normln"/>
    <w:link w:val="Zkladntextodsazen2Char"/>
    <w:semiHidden/>
    <w:pPr>
      <w:widowControl/>
    </w:pPr>
  </w:style>
  <w:style w:type="paragraph" w:styleId="Zkladntextodsazen3">
    <w:name w:val="Body Text Indent 3"/>
    <w:basedOn w:val="Normln"/>
    <w:link w:val="Zkladntextodsazen3Char"/>
    <w:semiHidden/>
    <w:pPr>
      <w:widowControl/>
      <w:ind w:left="708" w:firstLine="0"/>
    </w:pPr>
  </w:style>
  <w:style w:type="paragraph" w:styleId="Zkladntext2">
    <w:name w:val="Body Text 2"/>
    <w:basedOn w:val="Normln"/>
    <w:link w:val="Zkladntext2Char"/>
    <w:semiHidden/>
    <w:pPr>
      <w:widowControl/>
      <w:spacing w:before="120" w:line="240" w:lineRule="atLeast"/>
      <w:ind w:firstLine="0"/>
    </w:pPr>
    <w:rPr>
      <w:b/>
    </w:rPr>
  </w:style>
  <w:style w:type="paragraph" w:customStyle="1" w:styleId="Zkladntext21">
    <w:name w:val="Základní text 21"/>
    <w:basedOn w:val="Normln"/>
    <w:pPr>
      <w:widowControl/>
      <w:overflowPunct w:val="0"/>
      <w:autoSpaceDE w:val="0"/>
      <w:autoSpaceDN w:val="0"/>
      <w:adjustRightInd w:val="0"/>
      <w:spacing w:before="120" w:after="0" w:line="360" w:lineRule="auto"/>
      <w:ind w:firstLine="0"/>
      <w:textAlignment w:val="baseline"/>
    </w:pPr>
    <w:rPr>
      <w:rFonts w:cs="Tahoma"/>
      <w:sz w:val="22"/>
    </w:rPr>
  </w:style>
  <w:style w:type="character" w:customStyle="1" w:styleId="Zkladntextodsazen2Char">
    <w:name w:val="Základní text odsazený 2 Char"/>
    <w:link w:val="Zkladntextodsazen2"/>
    <w:semiHidden/>
    <w:rsid w:val="003634A2"/>
    <w:rPr>
      <w:sz w:val="24"/>
    </w:rPr>
  </w:style>
  <w:style w:type="character" w:customStyle="1" w:styleId="ZpatChar">
    <w:name w:val="Zápatí Char"/>
    <w:link w:val="Zpat"/>
    <w:rsid w:val="00D574E4"/>
    <w:rPr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60D67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A60D67"/>
    <w:rPr>
      <w:rFonts w:ascii="Tahoma" w:hAnsi="Tahoma" w:cs="Tahoma"/>
      <w:sz w:val="16"/>
      <w:szCs w:val="16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6E1FDF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6E1FDF"/>
    <w:rPr>
      <w:sz w:val="16"/>
      <w:szCs w:val="16"/>
    </w:rPr>
  </w:style>
  <w:style w:type="table" w:styleId="Mkatabulky">
    <w:name w:val="Table Grid"/>
    <w:basedOn w:val="Normlntabulka"/>
    <w:uiPriority w:val="59"/>
    <w:rsid w:val="00AE78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AHODA">
    <w:name w:val="JAHODA"/>
    <w:basedOn w:val="Normln"/>
    <w:rsid w:val="00686D0D"/>
    <w:pPr>
      <w:widowControl/>
      <w:numPr>
        <w:numId w:val="1"/>
      </w:numPr>
      <w:spacing w:after="0"/>
      <w:jc w:val="left"/>
    </w:pPr>
    <w:rPr>
      <w:szCs w:val="24"/>
    </w:rPr>
  </w:style>
  <w:style w:type="character" w:customStyle="1" w:styleId="ZhlavChar">
    <w:name w:val="Záhlaví Char"/>
    <w:link w:val="Zhlav"/>
    <w:semiHidden/>
    <w:rsid w:val="00791AA4"/>
    <w:rPr>
      <w:sz w:val="24"/>
    </w:rPr>
  </w:style>
  <w:style w:type="paragraph" w:customStyle="1" w:styleId="Normln1">
    <w:name w:val="Normální 1"/>
    <w:basedOn w:val="Normln"/>
    <w:link w:val="Normln1Char"/>
    <w:qFormat/>
    <w:rsid w:val="00B93252"/>
    <w:pPr>
      <w:widowControl/>
      <w:spacing w:before="120" w:after="0"/>
      <w:contextualSpacing/>
    </w:pPr>
    <w:rPr>
      <w:rFonts w:ascii="Tahoma" w:hAnsi="Tahoma" w:cs="Tahoma"/>
      <w:bCs/>
      <w:sz w:val="22"/>
      <w:szCs w:val="22"/>
    </w:rPr>
  </w:style>
  <w:style w:type="character" w:customStyle="1" w:styleId="Normln1Char">
    <w:name w:val="Normální 1 Char"/>
    <w:link w:val="Normln1"/>
    <w:rsid w:val="00B93252"/>
    <w:rPr>
      <w:rFonts w:ascii="Tahoma" w:hAnsi="Tahoma" w:cs="Tahoma"/>
      <w:bCs/>
      <w:sz w:val="22"/>
      <w:szCs w:val="22"/>
    </w:rPr>
  </w:style>
  <w:style w:type="character" w:styleId="Hypertextovodkaz">
    <w:name w:val="Hyperlink"/>
    <w:uiPriority w:val="99"/>
    <w:unhideWhenUsed/>
    <w:rsid w:val="00B93252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rsid w:val="00AD5637"/>
    <w:rPr>
      <w:b/>
      <w:sz w:val="40"/>
    </w:rPr>
  </w:style>
  <w:style w:type="character" w:customStyle="1" w:styleId="Nadpis2Char">
    <w:name w:val="Nadpis 2 Char"/>
    <w:basedOn w:val="Standardnpsmoodstavce"/>
    <w:link w:val="Nadpis2"/>
    <w:rsid w:val="00AD5637"/>
    <w:rPr>
      <w:rFonts w:ascii="Arial" w:hAnsi="Arial"/>
      <w:b/>
      <w:sz w:val="28"/>
    </w:rPr>
  </w:style>
  <w:style w:type="character" w:customStyle="1" w:styleId="Nadpis3Char">
    <w:name w:val="Nadpis 3 Char"/>
    <w:basedOn w:val="Standardnpsmoodstavce"/>
    <w:link w:val="Nadpis3"/>
    <w:rsid w:val="00AD5637"/>
    <w:rPr>
      <w:rFonts w:ascii="Arial" w:hAnsi="Arial"/>
      <w:b/>
      <w:sz w:val="24"/>
    </w:rPr>
  </w:style>
  <w:style w:type="character" w:customStyle="1" w:styleId="Nadpis4Char">
    <w:name w:val="Nadpis 4 Char"/>
    <w:basedOn w:val="Standardnpsmoodstavce"/>
    <w:link w:val="Nadpis4"/>
    <w:rsid w:val="00AD5637"/>
    <w:rPr>
      <w:b/>
      <w:i/>
      <w:sz w:val="24"/>
    </w:rPr>
  </w:style>
  <w:style w:type="character" w:customStyle="1" w:styleId="Nadpis5Char">
    <w:name w:val="Nadpis 5 Char"/>
    <w:basedOn w:val="Standardnpsmoodstavce"/>
    <w:link w:val="Nadpis5"/>
    <w:rsid w:val="00AD5637"/>
    <w:rPr>
      <w:rFonts w:ascii="Arial" w:hAnsi="Arial"/>
      <w:sz w:val="24"/>
    </w:rPr>
  </w:style>
  <w:style w:type="character" w:customStyle="1" w:styleId="Nadpis6Char">
    <w:name w:val="Nadpis 6 Char"/>
    <w:basedOn w:val="Standardnpsmoodstavce"/>
    <w:link w:val="Nadpis6"/>
    <w:rsid w:val="00AD5637"/>
    <w:rPr>
      <w:rFonts w:ascii="Arial" w:hAnsi="Arial"/>
      <w:i/>
      <w:sz w:val="24"/>
    </w:rPr>
  </w:style>
  <w:style w:type="character" w:customStyle="1" w:styleId="Nadpis7Char">
    <w:name w:val="Nadpis 7 Char"/>
    <w:basedOn w:val="Standardnpsmoodstavce"/>
    <w:link w:val="Nadpis7"/>
    <w:rsid w:val="00AD5637"/>
    <w:rPr>
      <w:rFonts w:ascii="Arial" w:hAnsi="Arial"/>
      <w:sz w:val="24"/>
    </w:rPr>
  </w:style>
  <w:style w:type="character" w:customStyle="1" w:styleId="Nadpis8Char">
    <w:name w:val="Nadpis 8 Char"/>
    <w:basedOn w:val="Standardnpsmoodstavce"/>
    <w:link w:val="Nadpis8"/>
    <w:rsid w:val="00AD5637"/>
    <w:rPr>
      <w:rFonts w:ascii="Arial" w:hAnsi="Arial"/>
      <w:i/>
      <w:sz w:val="24"/>
    </w:rPr>
  </w:style>
  <w:style w:type="character" w:customStyle="1" w:styleId="Nadpis9Char">
    <w:name w:val="Nadpis 9 Char"/>
    <w:basedOn w:val="Standardnpsmoodstavce"/>
    <w:link w:val="Nadpis9"/>
    <w:rsid w:val="00AD5637"/>
    <w:rPr>
      <w:sz w:val="2"/>
      <w:lang w:val="x-none"/>
    </w:rPr>
  </w:style>
  <w:style w:type="character" w:customStyle="1" w:styleId="ZkladntextChar">
    <w:name w:val="Základní text Char"/>
    <w:basedOn w:val="Standardnpsmoodstavce"/>
    <w:link w:val="Zkladntext"/>
    <w:semiHidden/>
    <w:rsid w:val="00AD5637"/>
    <w:rPr>
      <w:sz w:val="24"/>
    </w:rPr>
  </w:style>
  <w:style w:type="character" w:customStyle="1" w:styleId="NzevChar">
    <w:name w:val="Název Char"/>
    <w:basedOn w:val="Standardnpsmoodstavce"/>
    <w:link w:val="Nzev"/>
    <w:rsid w:val="00AD5637"/>
    <w:rPr>
      <w:rFonts w:ascii="Arial" w:hAnsi="Arial"/>
      <w:b/>
      <w:kern w:val="28"/>
      <w:sz w:val="32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AD5637"/>
    <w:rPr>
      <w:sz w:val="24"/>
    </w:rPr>
  </w:style>
  <w:style w:type="paragraph" w:customStyle="1" w:styleId="Zkladntext32">
    <w:name w:val="Základní text 32"/>
    <w:basedOn w:val="Zkladntextodsazen"/>
    <w:rsid w:val="00AD5637"/>
  </w:style>
  <w:style w:type="paragraph" w:customStyle="1" w:styleId="a">
    <w:basedOn w:val="Normln"/>
    <w:next w:val="Rozloendokumentu"/>
    <w:rsid w:val="00AD5637"/>
    <w:pPr>
      <w:shd w:val="clear" w:color="auto" w:fill="000080"/>
    </w:pPr>
    <w:rPr>
      <w:rFonts w:ascii="Tahoma" w:hAnsi="Tahoma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AD5637"/>
    <w:rPr>
      <w:sz w:val="24"/>
    </w:rPr>
  </w:style>
  <w:style w:type="character" w:customStyle="1" w:styleId="Zkladntext2Char">
    <w:name w:val="Základní text 2 Char"/>
    <w:basedOn w:val="Standardnpsmoodstavce"/>
    <w:link w:val="Zkladntext2"/>
    <w:semiHidden/>
    <w:rsid w:val="00AD5637"/>
    <w:rPr>
      <w:b/>
      <w:sz w:val="24"/>
    </w:rPr>
  </w:style>
  <w:style w:type="paragraph" w:customStyle="1" w:styleId="Zkladntext22">
    <w:name w:val="Základní text 22"/>
    <w:basedOn w:val="Normln"/>
    <w:rsid w:val="00AD5637"/>
    <w:pPr>
      <w:widowControl/>
      <w:overflowPunct w:val="0"/>
      <w:autoSpaceDE w:val="0"/>
      <w:autoSpaceDN w:val="0"/>
      <w:adjustRightInd w:val="0"/>
      <w:spacing w:before="120" w:after="0" w:line="360" w:lineRule="auto"/>
      <w:ind w:firstLine="0"/>
      <w:textAlignment w:val="baseline"/>
    </w:pPr>
    <w:rPr>
      <w:rFonts w:cs="Tahoma"/>
      <w:sz w:val="2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D5637"/>
    <w:pPr>
      <w:numPr>
        <w:ilvl w:val="1"/>
      </w:numPr>
      <w:spacing w:after="160"/>
      <w:ind w:firstLine="709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AD5637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AD5637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AD5637"/>
    <w:rPr>
      <w:rFonts w:ascii="Segoe UI" w:hAnsi="Segoe UI" w:cs="Segoe UI"/>
      <w:sz w:val="16"/>
      <w:szCs w:val="16"/>
    </w:rPr>
  </w:style>
  <w:style w:type="character" w:styleId="Sledovanodkaz">
    <w:name w:val="FollowedHyperlink"/>
    <w:basedOn w:val="Standardnpsmoodstavce"/>
    <w:uiPriority w:val="99"/>
    <w:semiHidden/>
    <w:unhideWhenUsed/>
    <w:rsid w:val="00AD5637"/>
    <w:rPr>
      <w:color w:val="954F72" w:themeColor="followedHyperlink"/>
      <w:u w:val="single"/>
    </w:rPr>
  </w:style>
  <w:style w:type="paragraph" w:styleId="Odstavecseseznamem">
    <w:name w:val="List Paragraph"/>
    <w:basedOn w:val="Normln"/>
    <w:uiPriority w:val="34"/>
    <w:qFormat/>
    <w:rsid w:val="00CB1E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522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3</Pages>
  <Words>471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Technická zpráva</vt:lpstr>
    </vt:vector>
  </TitlesOfParts>
  <Company>Jiří Frys-stavební projekce</Company>
  <LinksUpToDate>false</LinksUpToDate>
  <CharactersWithSpaces>3245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Technická zpráva</dc:title>
  <dc:subject>Studie, zadání, nabídky</dc:subject>
  <dc:creator>Jiří Frys-stavební projekce</dc:creator>
  <cp:keywords/>
  <cp:lastModifiedBy>Vladimír Schertler</cp:lastModifiedBy>
  <cp:revision>10</cp:revision>
  <cp:lastPrinted>2009-06-08T12:35:00Z</cp:lastPrinted>
  <dcterms:created xsi:type="dcterms:W3CDTF">2024-07-25T08:02:00Z</dcterms:created>
  <dcterms:modified xsi:type="dcterms:W3CDTF">2025-11-12T13:39:00Z</dcterms:modified>
</cp:coreProperties>
</file>